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media/image6.png" ContentType="image/png"/>
  <Override PartName="/word/media/image7.jpeg" ContentType="image/jpeg"/>
  <Override PartName="/word/media/image11.jpeg" ContentType="image/jpeg"/>
  <Override PartName="/word/media/image8.jpeg" ContentType="image/jpeg"/>
  <Override PartName="/word/media/image1.png" ContentType="image/png"/>
  <Override PartName="/word/media/image2.jpeg" ContentType="image/jpeg"/>
  <Override PartName="/word/media/image3.jpeg" ContentType="image/jpeg"/>
  <Override PartName="/word/media/image4.jpeg" ContentType="image/jpeg"/>
  <Override PartName="/word/media/image5.jpeg" ContentType="image/jpeg"/>
  <Override PartName="/word/media/image10.jpeg" ContentType="image/jpeg"/>
  <Override PartName="/word/media/image9.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media/image16.jpeg" ContentType="image/jpeg"/>
  <Override PartName="/word/media/image17.jpeg" ContentType="image/jpeg"/>
  <Override PartName="/word/media/image18.jpeg" ContentType="image/jpeg"/>
  <Override PartName="/word/media/image19.jpeg" ContentType="image/jpeg"/>
  <Override PartName="/word/media/image20.jpeg" ContentType="image/jpeg"/>
  <Override PartName="/word/media/image21.png" ContentType="image/png"/>
  <Override PartName="/word/media/image22.jpeg" ContentType="image/jpeg"/>
  <Override PartName="/word/media/image23.jpeg" ContentType="image/jpeg"/>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numPr>
          <w:ilvl w:val="0"/>
          <w:numId w:val="0"/>
        </w:numPr>
        <w:spacing w:beforeAutospacing="1" w:afterAutospacing="1"/>
        <w:ind w:hanging="0" w:start="0"/>
        <w:outlineLvl w:val="0"/>
        <w:rPr>
          <w:rFonts w:ascii="Times New Roman" w:hAnsi="Times New Roman" w:eastAsia="Times New Roman" w:cs="Times New Roman"/>
          <w:b/>
          <w:bCs/>
          <w:kern w:val="2"/>
          <w:sz w:val="48"/>
          <w:szCs w:val="48"/>
          <w:lang w:eastAsia="de-DE"/>
        </w:rPr>
      </w:pPr>
      <w:r>
        <w:rPr>
          <w:rFonts w:eastAsia="Times New Roman" w:cs="Times New Roman" w:ascii="Times New Roman" w:hAnsi="Times New Roman"/>
          <w:b/>
          <w:bCs/>
          <w:kern w:val="2"/>
          <w:sz w:val="48"/>
          <w:szCs w:val="48"/>
          <w:lang w:eastAsia="de-DE"/>
        </w:rPr>
        <w:t xml:space="preserve">Jürg Jegge rechtfertigt sexuelle Übergriffe als Pädagoge </w:t>
      </w:r>
    </w:p>
    <w:p>
      <w:pPr>
        <w:pStyle w:val="Normal"/>
        <w:numPr>
          <w:ilvl w:val="0"/>
          <w:numId w:val="0"/>
        </w:numPr>
        <w:spacing w:beforeAutospacing="1" w:afterAutospacing="1"/>
        <w:ind w:hanging="0" w:start="0"/>
        <w:outlineLvl w:val="1"/>
        <w:rPr>
          <w:rFonts w:ascii="Times New Roman" w:hAnsi="Times New Roman" w:eastAsia="Times New Roman" w:cs="Times New Roman"/>
          <w:b/>
          <w:bCs/>
          <w:sz w:val="36"/>
          <w:szCs w:val="36"/>
          <w:lang w:eastAsia="de-DE"/>
        </w:rPr>
      </w:pPr>
      <w:r>
        <w:rPr>
          <w:rFonts w:eastAsia="Times New Roman" w:cs="Times New Roman" w:ascii="Times New Roman" w:hAnsi="Times New Roman"/>
          <w:b/>
          <w:bCs/>
          <w:sz w:val="36"/>
          <w:szCs w:val="36"/>
          <w:lang w:eastAsia="de-DE"/>
        </w:rPr>
        <w:t>Neues Buch</w:t>
      </w:r>
    </w:p>
    <w:p>
      <w:pPr>
        <w:pStyle w:val="Normal"/>
        <w:numPr>
          <w:ilvl w:val="0"/>
          <w:numId w:val="0"/>
        </w:numPr>
        <w:spacing w:beforeAutospacing="1" w:afterAutospacing="1"/>
        <w:ind w:hanging="0" w:start="0"/>
        <w:outlineLvl w:val="1"/>
        <w:rPr>
          <w:rFonts w:ascii="Times New Roman" w:hAnsi="Times New Roman" w:eastAsia="Times New Roman" w:cs="Times New Roman"/>
          <w:b/>
          <w:bCs/>
          <w:sz w:val="36"/>
          <w:szCs w:val="36"/>
          <w:lang w:eastAsia="de-DE"/>
        </w:rPr>
      </w:pPr>
      <w:r>
        <w:rPr>
          <w:rFonts w:eastAsia="Times New Roman" w:cs="Times New Roman" w:ascii="Times New Roman" w:hAnsi="Times New Roman"/>
          <w:b/>
          <w:bCs/>
          <w:sz w:val="36"/>
          <w:szCs w:val="36"/>
          <w:lang w:eastAsia="de-DE"/>
        </w:rPr>
        <w:t>Gefallener Pädagoge Jürg Jegge rechtfertigt seine sexuellen Übergriffe auf Minderjährige</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Einmal mehr stellt sich der gefallene Reformpädagoge als Opfer dar. Kronzeuge soll Strafrechtsprofessor Martin Killias sein. Was der und Jegges Opfer dazu sagen.</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drawing>
          <wp:anchor behindDoc="0" distT="0" distB="0" distL="0" distR="0" simplePos="0" locked="0" layoutInCell="0" allowOverlap="1" relativeHeight="25">
            <wp:simplePos x="0" y="0"/>
            <wp:positionH relativeFrom="column">
              <wp:posOffset>0</wp:posOffset>
            </wp:positionH>
            <wp:positionV relativeFrom="paragraph">
              <wp:posOffset>635</wp:posOffset>
            </wp:positionV>
            <wp:extent cx="1068705" cy="1068705"/>
            <wp:effectExtent l="0" t="0" r="0" b="0"/>
            <wp:wrapSquare wrapText="largest"/>
            <wp:docPr id="1" name="Bil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1"/>
                    <pic:cNvPicPr>
                      <a:picLocks noChangeAspect="1" noChangeArrowheads="1"/>
                    </pic:cNvPicPr>
                  </pic:nvPicPr>
                  <pic:blipFill>
                    <a:blip r:embed="rId2"/>
                    <a:stretch>
                      <a:fillRect/>
                    </a:stretch>
                  </pic:blipFill>
                  <pic:spPr bwMode="auto">
                    <a:xfrm>
                      <a:off x="0" y="0"/>
                      <a:ext cx="1068705" cy="1068705"/>
                    </a:xfrm>
                    <a:prstGeom prst="rect">
                      <a:avLst/>
                    </a:prstGeom>
                    <a:noFill/>
                  </pic:spPr>
                </pic:pic>
              </a:graphicData>
            </a:graphic>
          </wp:anchor>
        </w:drawing>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lang w:eastAsia="de-DE"/>
        </w:rPr>
      </w:pPr>
      <w:hyperlink r:id="rId3">
        <w:r>
          <w:rPr>
            <w:rStyle w:val="Style6"/>
            <w:rFonts w:eastAsia="Times New Roman" w:cs="Times New Roman" w:ascii="Times New Roman" w:hAnsi="Times New Roman"/>
            <w:color w:val="0000FF"/>
            <w:u w:val="single"/>
            <w:lang w:eastAsia="de-DE"/>
          </w:rPr>
          <w:t>Nadja Pastega</w:t>
        </w:r>
      </w:hyperlink>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t>Publiziert: 27.09.2025, 23:15</w:t>
      </w:r>
    </w:p>
    <w:p>
      <w:pPr>
        <w:pStyle w:val="Normal"/>
        <w:rPr>
          <w:rFonts w:ascii="Times New Roman" w:hAnsi="Times New Roman" w:eastAsia="Times New Roman" w:cs="Times New Roman"/>
          <w:lang w:eastAsia="de-DE"/>
        </w:rPr>
      </w:pPr>
      <w:r>
        <w:rPr/>
        <w:drawing>
          <wp:inline distT="0" distB="0" distL="0" distR="0">
            <wp:extent cx="5756910" cy="3837305"/>
            <wp:effectExtent l="0" t="0" r="0" b="0"/>
            <wp:docPr id="2" name="Grafik 23" descr="Ein älterer Mann sitzt in einem Zimmer. Er trägt ein blaues Hemd und einen schwarzen Pull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3" descr="Ein älterer Mann sitzt in einem Zimmer. Er trägt ein blaues Hemd und einen schwarzen Pullover."/>
                    <pic:cNvPicPr>
                      <a:picLocks noChangeAspect="1" noChangeArrowheads="1"/>
                    </pic:cNvPicPr>
                  </pic:nvPicPr>
                  <pic:blipFill>
                    <a:blip r:embed="rId4"/>
                    <a:stretch>
                      <a:fillRect/>
                    </a:stretch>
                  </pic:blipFill>
                  <pic:spPr bwMode="auto">
                    <a:xfrm>
                      <a:off x="0" y="0"/>
                      <a:ext cx="5756910" cy="3837305"/>
                    </a:xfrm>
                    <a:prstGeom prst="rect">
                      <a:avLst/>
                    </a:prstGeom>
                    <a:noFill/>
                  </pic:spPr>
                </pic:pic>
              </a:graphicData>
            </a:graphic>
          </wp:inline>
        </w:drawing>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t>Sonderschullehrer Jürg Jegge galt als «Lehrer der Nation» – dann kam der tiefe Fall.</w:t>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t>Foto: Reto Oeschger</w:t>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t>Jetzt abonnieren und von der Vorlesefunktion profitieren.</w:t>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lang w:eastAsia="de-DE"/>
        </w:rPr>
      </w:pPr>
      <w:r>
        <w:rPr>
          <w:rFonts w:eastAsia="Times New Roman" w:cs="Times New Roman" w:ascii="Times New Roman" w:hAnsi="Times New Roman"/>
          <w:b/>
          <w:bCs/>
          <w:lang w:eastAsia="de-DE"/>
        </w:rPr>
        <w:t>In Kürze:</w:t>
      </w:r>
    </w:p>
    <w:p>
      <w:pPr>
        <w:pStyle w:val="Normal"/>
        <w:numPr>
          <w:ilvl w:val="0"/>
          <w:numId w:val="1"/>
        </w:numPr>
        <w:spacing w:beforeAutospacing="1" w:after="0"/>
        <w:rPr>
          <w:rFonts w:ascii="Times New Roman" w:hAnsi="Times New Roman" w:eastAsia="Times New Roman" w:cs="Times New Roman"/>
          <w:lang w:eastAsia="de-DE"/>
        </w:rPr>
      </w:pPr>
      <w:r>
        <w:rPr>
          <w:rFonts w:eastAsia="Times New Roman" w:cs="Times New Roman" w:ascii="Times New Roman" w:hAnsi="Times New Roman"/>
          <w:lang w:eastAsia="de-DE"/>
        </w:rPr>
        <w:t>Der ehemalige Musterpädagoge rechtfertigt seine Missbrauchstaten in einem neuen Online-Buch.</w:t>
      </w:r>
    </w:p>
    <w:p>
      <w:pPr>
        <w:pStyle w:val="Normal"/>
        <w:numPr>
          <w:ilvl w:val="0"/>
          <w:numId w:val="1"/>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t>Jegge zitiert wissenschaftliche Arbeiten falsch, um seine Handlungen zu verharmlosen.</w:t>
      </w:r>
    </w:p>
    <w:p>
      <w:pPr>
        <w:pStyle w:val="Normal"/>
        <w:numPr>
          <w:ilvl w:val="0"/>
          <w:numId w:val="1"/>
        </w:numPr>
        <w:spacing w:before="0"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Betroffene leiden bis heute stark unter den Übergriffen des Ex-Sonderschullehrers.</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 xml:space="preserve">Es ist der 4. April 2017, ein Dienstag, gegen halb zehn Uhr morgens, als sich das Leben von </w:t>
      </w:r>
      <w:hyperlink r:id="rId5">
        <w:r>
          <w:rPr>
            <w:rStyle w:val="Style6"/>
            <w:rFonts w:eastAsia="Times New Roman" w:cs="Times New Roman" w:ascii="Times New Roman" w:hAnsi="Times New Roman"/>
            <w:color w:val="0000FF"/>
            <w:u w:val="single"/>
            <w:lang w:eastAsia="de-DE"/>
          </w:rPr>
          <w:t>Jürg Jegge, als «Lehrer der Nation» bejubelt, für immer änderte</w:t>
        </w:r>
      </w:hyperlink>
      <w:r>
        <w:rPr>
          <w:rFonts w:eastAsia="Times New Roman" w:cs="Times New Roman" w:ascii="Times New Roman" w:hAnsi="Times New Roman"/>
          <w:lang w:eastAsia="de-DE"/>
        </w:rPr>
        <w:t>: Markus Zangger, ein ehemaliger Schüler, gelangte mit einem Buch an die Öffentlichkeit, das er zusammen mit dem Journalisten Hugo Stamm geschrieben hatte. Titel: «Die dunkle Seite des Jürg Jegge – die Übergriffe des Musterpädagogen». Darin schildert er den sexuellen Missbrauch durch Jegge, dessen Sonderklasse in Embrach er Anfang der 1970er-Jahre besuchte. Zangger war nicht das einzige Opfer. </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September 2025, acht Jahre später: Jegge schreibt eine Replik. Kein Verlag wollte sie veröffentlichen, wie Jegge schreibt. Also stellte er die Schrift «Öffentliches Erregnis» ins Internet – zur freien Verfügung, wie er schreibt.</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Jegge wurde durch seinen Bestseller «Dummheit ist lernbar» landesweit bekannt. Der Sonderschullehrer galt als Vorbild-Reform- und Musterpädagoge, der nur das Beste für seine Schützlinge wollte. Dann wurde öffentlich: Er missbrauchte Schüler, neben Zangger soll er auch zu weiteren damaligen Schülern sexuelle Beziehungen gepflegt haben. Einsicht, dass das nicht in Ordnung war? Sucht man in seinem Buch vergebens.</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Einleitend zu seinem Buch schreibt er zwar: «In wesentlichen Teilen stimmen die Vorwürfe. Bei all dem hatte ich mir durchaus etwas überlegt. Diese Überlegungen halte ich heute grösstenteils für falsch. Für Leid, das durch mein Verhalten entstanden ist, möchte ich ganz herzlich um Entschuldigung bitten. Und alles Weitere steht in diesem Buch.»</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Gleich am Anfang versucht Jegge, die zu erwartende Kritik zu kontern: «Da will sich doch bloss einer rechtfertigen», schreibt er. «Ja, ganz genau. In entwickelten Gesellschaften ist Rechtfertigung ein Recht.»</w:t>
      </w:r>
    </w:p>
    <w:p>
      <w:pPr>
        <w:pStyle w:val="Normal"/>
        <w:numPr>
          <w:ilvl w:val="0"/>
          <w:numId w:val="0"/>
        </w:numPr>
        <w:spacing w:beforeAutospacing="1" w:afterAutospacing="1"/>
        <w:ind w:hanging="0" w:start="0"/>
        <w:outlineLvl w:val="1"/>
        <w:rPr>
          <w:rFonts w:ascii="Times New Roman" w:hAnsi="Times New Roman" w:eastAsia="Times New Roman" w:cs="Times New Roman"/>
          <w:b/>
          <w:bCs/>
          <w:sz w:val="36"/>
          <w:szCs w:val="36"/>
          <w:lang w:eastAsia="de-DE"/>
        </w:rPr>
      </w:pPr>
      <w:r>
        <w:rPr>
          <w:rFonts w:eastAsia="Times New Roman" w:cs="Times New Roman" w:ascii="Times New Roman" w:hAnsi="Times New Roman"/>
          <w:b/>
          <w:bCs/>
          <w:sz w:val="36"/>
          <w:szCs w:val="36"/>
          <w:lang w:eastAsia="de-DE"/>
        </w:rPr>
        <w:t>Jürg Jegge und 140 Seiten Rechtfertigung</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Wer Reue und Einsicht erwartet, liegt bei Jegge falsch. Der Text ist eine Rechtfertigung ohne Unrechtsempfinden. Dafür führt Jegge auch den bekannten Strafrechtsprofessor Martin Killias als Kronzeuge ins Feld. Aus dessen Dissertation zitiert Jegge ausführlich und zieht Schlussfolgerungen zu seinen Gunsten. Zum Beispiel mit folgender Passage, die auch in der NZZ wiedergegeben wurden:</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«Der renommierte, inzwischen pensionierte Strafrechtler Martin Killias zeigte in seiner 1978 eingereichten Dissertation ‹Jugend und Sexualstrafrecht. Eine rechtssoziologische und rechtsvergleichende Untersuchung über die Bestimmungen des Jugendschutzes im Sexualstrafrecht, dargestellt anhand der Geschichte des Tatbestandes der Unzucht mit Kindern›, wie sehr gerade auf diesem Gebiet die öffentliche Wahrnehmung und damit auch das allgemeine Rechtsempfinden zeitabhängig und damit einem Wandel unterworfen sind. Er erklärte, dass das Delikt der Unzucht mit Kindern zu den jüngsten Tatbeständen der Strafrechtskodifikationen gehört, und machte auf die historische Relativität des sog. Jugendschutzes aufmerksam.» </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Weiter schreibt Jegge in seinem Buch, laut Killias würden Kinder «zumindest bei gewaltlosen und nicht inzestuösen sexuellen Erfahrungen keine oder wenigstens keine langfristigen psychischen Schäden erleiden. Vieles deutet hingegen darauf hin, dass die Entdeckung und Dramatisierung derartiger Vorkommnisse und insbesondere die Durchführung eines Strafverfahrens in seinen Auswirkungen auf das Kind als Zeugen von vielen Kindern als Katastrophe erlebt werden und deren Entwicklung erheblich ungünstiger beeinflussen als das sexuelle Erlebnis an sich.»</w:t>
      </w:r>
    </w:p>
    <w:p>
      <w:pPr>
        <w:pStyle w:val="Normal"/>
        <w:numPr>
          <w:ilvl w:val="0"/>
          <w:numId w:val="0"/>
        </w:numPr>
        <w:spacing w:beforeAutospacing="1" w:afterAutospacing="1"/>
        <w:ind w:hanging="0" w:start="0"/>
        <w:outlineLvl w:val="1"/>
        <w:rPr>
          <w:rFonts w:ascii="Times New Roman" w:hAnsi="Times New Roman" w:eastAsia="Times New Roman" w:cs="Times New Roman"/>
          <w:b/>
          <w:bCs/>
          <w:sz w:val="36"/>
          <w:szCs w:val="36"/>
          <w:lang w:eastAsia="de-DE"/>
        </w:rPr>
      </w:pPr>
      <w:r>
        <w:rPr>
          <w:rFonts w:eastAsia="Times New Roman" w:cs="Times New Roman" w:ascii="Times New Roman" w:hAnsi="Times New Roman"/>
          <w:b/>
          <w:bCs/>
          <w:sz w:val="36"/>
          <w:szCs w:val="36"/>
          <w:lang w:eastAsia="de-DE"/>
        </w:rPr>
        <w:t>«Absurd», sagt der zitierte Strafrechtsprofessor Martin Killias</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Missbrauch hat noch keinem Kind geschadet? «Absurd», sagt Killias. So etwas habe er nie behauptet. Es sei ihm auch nie um die Rechtfertigung von Taten wie jenen von Jegge gegangen.  «Das ist eine krasse Verdrehung der Tatsachen.» Vielmehr, sagt Killias, habe er darauf hinweisen wollen, dass sexuelle Handlungen wie Umarmungen und Küsse, wie sie unter Jugendlichen häufig vorkommen, früher strafrechtliche Konsequenzen nach sich gezogen hätten.  «Damals – zwischen 1950 und 1970 – griffen Polizei und Justiz gegenüber Teenagern oft erbarmungslos durch», sagt Killias. Diese Erfahrungen seien für junge Menschen oft traumatisierend gewesen. «Eine heute ältere Frau verbrachte damals ein Jahr im Frauengefängnis Hindelbank – weil sie als 16-Jährige ihren 15-jährigen Freund ‹missbraucht› hatte.» </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Inzwischen wurde das Schweizer Strafrecht revidiert. Unter anderem auf Anregung von Killias gilt heute: Sexuelle Handlungen sind erlaubt mit Minderjährigen unter 16, wenn der Altersunterschied zwischen den Partnern maximal drei Jahre beträgt. Das soll Beziehungen unter jungen Menschen ermöglichen, ohne dass sie strafrechtlich verurteilt werden. </w:t>
      </w:r>
    </w:p>
    <w:p>
      <w:pPr>
        <w:pStyle w:val="Normal"/>
        <w:numPr>
          <w:ilvl w:val="0"/>
          <w:numId w:val="0"/>
        </w:numPr>
        <w:spacing w:beforeAutospacing="1" w:afterAutospacing="1"/>
        <w:ind w:hanging="0" w:start="0"/>
        <w:outlineLvl w:val="1"/>
        <w:rPr>
          <w:rFonts w:ascii="Times New Roman" w:hAnsi="Times New Roman" w:eastAsia="Times New Roman" w:cs="Times New Roman"/>
          <w:b/>
          <w:bCs/>
          <w:sz w:val="36"/>
          <w:szCs w:val="36"/>
          <w:lang w:eastAsia="de-DE"/>
        </w:rPr>
      </w:pPr>
      <w:r>
        <w:rPr>
          <w:rFonts w:eastAsia="Times New Roman" w:cs="Times New Roman" w:ascii="Times New Roman" w:hAnsi="Times New Roman"/>
          <w:b/>
          <w:bCs/>
          <w:sz w:val="36"/>
          <w:szCs w:val="36"/>
          <w:lang w:eastAsia="de-DE"/>
        </w:rPr>
        <w:t>Verharmlosung der sexuellen Übergriffe</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Jegges Opfer Markus Zangger war zu einer Stellungnahme nicht bereit. Auch ein weiteres Opfer, von dem diese Redaktion Kenntnis hat, äussert sich nicht. Er wolle mit Jegge nichts mehr zu tun haben, es habe ihn psychisch «völlig zämegleit».</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Zangger hat sein Buch über Jürg Jegge zusammen mit dem Journalisten und bekannten Sektenspezialisten Hugo Stamm geschrieben. «Für mich ist das Buch von Jegge eine Rechtfertigungsschrift, die zeigt, dass er die sexuellen Übergriffe verharmlost und offenbar nicht wirklich Einsicht in seine Handlungen erlangt hat», sagt Stamm. «Er flüchtet sich in das Argument, der Zeitgeist sei damals anders gewesen. Als hochgelobter Pädagoge hätte er erkennen müssen, wie seine missbrauchten Schüler gelitten hatten. Die meisten von ihnen waren traumatisiert, begingen Suizid oder rutschten in den Alkohol oder die Drogen ab.»</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Jürg Jegge ging vielmehr zum Gegenangriff über. Sein Vorwurf: Zangger und ein weiterer Schüler hätten vor der Publikation von ihm Zehntausende von Franken Schweigegeld verlangt. Mit anderen Worten: Letztlich sei es um Geldgier gegangen. Stamm: «Der Anwalt eines Betroffenen hatte eine Geldforderung für Schadenersatz und Genugtuung an Jegge geschickt. Es ging darum, ihn zu einem Schuldeingeständnis zu bewegen. Jegge ging nicht darauf ein», sagt Stamm: «Mit seinem Buch, in dem er sich rechtfertigt und jede Schuld von sich weist, macht er die Opfer zum zweiten Mal zu Opfern.»</w:t>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Sexuelle Übergriffe auf Kinder</w:t>
      </w:r>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6">
        <w:r>
          <w:rPr>
            <w:rStyle w:val="Style6"/>
          </w:rPr>
          <w:drawing>
            <wp:inline distT="0" distB="0" distL="0" distR="0">
              <wp:extent cx="5756910" cy="3837305"/>
              <wp:effectExtent l="0" t="0" r="0" b="0"/>
              <wp:docPr id="3" name="Grafik 22" descr="Innenansicht eines Behandlungszimmers im Universitäts-Kinderspital beider Basel, mit medizinischen Geräten im Hintergrund und einem Kuscheltier auf der Li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2" descr="Innenansicht eines Behandlungszimmers im Universitäts-Kinderspital beider Basel, mit medizinischen Geräten im Hintergrund und einem Kuscheltier auf der Liege."/>
                      <pic:cNvPicPr>
                        <a:picLocks noChangeAspect="1" noChangeArrowheads="1"/>
                      </pic:cNvPicPr>
                    </pic:nvPicPr>
                    <pic:blipFill>
                      <a:blip r:embed="rId7"/>
                      <a:stretch>
                        <a:fillRect/>
                      </a:stretch>
                    </pic:blipFill>
                    <pic:spPr bwMode="auto">
                      <a:xfrm>
                        <a:off x="0" y="0"/>
                        <a:ext cx="5756910" cy="3837305"/>
                      </a:xfrm>
                      <a:prstGeom prst="rect">
                        <a:avLst/>
                      </a:prstGeom>
                      <a:noFill/>
                    </pic:spPr>
                  </pic:pic>
                </a:graphicData>
              </a:graphic>
            </wp:inline>
          </w:drawing>
        </w:r>
        <w:r>
          <w:rPr>
            <w:rStyle w:val="Style6"/>
            <w:rFonts w:eastAsia="Times New Roman" w:cs="Times New Roman" w:ascii="Times New Roman" w:hAnsi="Times New Roman"/>
            <w:b/>
            <w:bCs/>
            <w:color w:val="0000FF"/>
            <w:sz w:val="27"/>
            <w:szCs w:val="27"/>
            <w:u w:val="single"/>
            <w:lang w:eastAsia="de-DE"/>
          </w:rPr>
          <w:t>Kinderschutzgruppe am Kinderspital ZürichFälle von Kindsmissbrauch haben zugenommen</w:t>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8">
        <w:r>
          <w:rPr>
            <w:rStyle w:val="Style6"/>
          </w:rPr>
          <w:drawing>
            <wp:inline distT="0" distB="0" distL="0" distR="0">
              <wp:extent cx="5756910" cy="3837305"/>
              <wp:effectExtent l="0" t="0" r="0" b="0"/>
              <wp:docPr id="4" name="Grafik 21" descr="no alt text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21" descr="no alt text provided"/>
                      <pic:cNvPicPr>
                        <a:picLocks noChangeAspect="1" noChangeArrowheads="1"/>
                      </pic:cNvPicPr>
                    </pic:nvPicPr>
                    <pic:blipFill>
                      <a:blip r:embed="rId9"/>
                      <a:stretch>
                        <a:fillRect/>
                      </a:stretch>
                    </pic:blipFill>
                    <pic:spPr bwMode="auto">
                      <a:xfrm>
                        <a:off x="0" y="0"/>
                        <a:ext cx="5756910" cy="3837305"/>
                      </a:xfrm>
                      <a:prstGeom prst="rect">
                        <a:avLst/>
                      </a:prstGeom>
                      <a:noFill/>
                    </pic:spPr>
                  </pic:pic>
                </a:graphicData>
              </a:graphic>
            </wp:inline>
          </w:drawing>
        </w:r>
        <w:r>
          <w:rPr>
            <w:rStyle w:val="Style6"/>
            <w:rFonts w:eastAsia="Times New Roman" w:cs="Times New Roman" w:ascii="Times New Roman" w:hAnsi="Times New Roman"/>
            <w:b/>
            <w:bCs/>
            <w:color w:val="0000FF"/>
            <w:sz w:val="27"/>
            <w:szCs w:val="27"/>
            <w:u w:val="single"/>
            <w:lang w:eastAsia="de-DE"/>
          </w:rPr>
          <w:t>Lücken im Kindesschutz Lehrer hat Sex mit Minder</w:t>
          <w:softHyphen/>
          <w:t>jährigem – und steht nicht auf der «schwarzen Liste» </w:t>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10">
        <w:r>
          <w:rPr>
            <w:rStyle w:val="Style6"/>
          </w:rPr>
          <w:drawing>
            <wp:inline distT="0" distB="0" distL="0" distR="0">
              <wp:extent cx="5756910" cy="3905250"/>
              <wp:effectExtent l="0" t="0" r="0" b="0"/>
              <wp:docPr id="5" name="Grafik 20" descr="Ein Gläubiger betet in der Dreifaltigkeitskirche in Bern während eines katholischen Gottesdienstes, 21. November 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20" descr="Ein Gläubiger betet in der Dreifaltigkeitskirche in Bern während eines katholischen Gottesdienstes, 21. November 2004."/>
                      <pic:cNvPicPr>
                        <a:picLocks noChangeAspect="1" noChangeArrowheads="1"/>
                      </pic:cNvPicPr>
                    </pic:nvPicPr>
                    <pic:blipFill>
                      <a:blip r:embed="rId11"/>
                      <a:stretch>
                        <a:fillRect/>
                      </a:stretch>
                    </pic:blipFill>
                    <pic:spPr bwMode="auto">
                      <a:xfrm>
                        <a:off x="0" y="0"/>
                        <a:ext cx="5756910" cy="3905250"/>
                      </a:xfrm>
                      <a:prstGeom prst="rect">
                        <a:avLst/>
                      </a:prstGeom>
                      <a:noFill/>
                    </pic:spPr>
                  </pic:pic>
                </a:graphicData>
              </a:graphic>
            </wp:inline>
          </w:drawing>
        </w:r>
        <w:r>
          <w:rPr>
            <w:rStyle w:val="Style6"/>
            <w:rFonts w:eastAsia="Times New Roman" w:cs="Times New Roman" w:ascii="Times New Roman" w:hAnsi="Times New Roman"/>
            <w:b/>
            <w:bCs/>
            <w:color w:val="0000FF"/>
            <w:sz w:val="27"/>
            <w:szCs w:val="27"/>
            <w:u w:val="single"/>
            <w:lang w:eastAsia="de-DE"/>
          </w:rPr>
          <w:t>Fälle von KindsmissbrauchVerjährung soll bei Sexualstraftaten aufgehoben werden</w:t>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r>
        <w:rPr/>
        <w:drawing>
          <wp:inline distT="0" distB="0" distL="0" distR="0">
            <wp:extent cx="5756910" cy="561975"/>
            <wp:effectExtent l="0" t="0" r="0" b="0"/>
            <wp:docPr id="6" name="Grafik 19" descr="no alt text provi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19" descr="no alt text provided"/>
                    <pic:cNvPicPr>
                      <a:picLocks noChangeAspect="1" noChangeArrowheads="1"/>
                    </pic:cNvPicPr>
                  </pic:nvPicPr>
                  <pic:blipFill>
                    <a:blip r:embed="rId12"/>
                    <a:stretch>
                      <a:fillRect/>
                    </a:stretch>
                  </pic:blipFill>
                  <pic:spPr bwMode="auto">
                    <a:xfrm>
                      <a:off x="0" y="0"/>
                      <a:ext cx="5756910" cy="561975"/>
                    </a:xfrm>
                    <a:prstGeom prst="rect">
                      <a:avLst/>
                    </a:prstGeom>
                    <a:noFill/>
                  </pic:spPr>
                </pic:pic>
              </a:graphicData>
            </a:graphic>
          </wp:inline>
        </w:drawing>
      </w:r>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Mehr Inhalte aus der SonntagsZeitung erhalten Sie auch in der aktuellen Ausgabe des E-Papers. Sie wünschen sich jeden Sonntagmorgen den Link direkt in Ihrer Mailbox? Abonnieren Sie den Newsletter.</w:t>
      </w:r>
    </w:p>
    <w:p>
      <w:pPr>
        <w:pStyle w:val="Normal"/>
        <w:rPr>
          <w:rFonts w:ascii="Times New Roman" w:hAnsi="Times New Roman" w:eastAsia="Times New Roman" w:cs="Times New Roman"/>
          <w:lang w:eastAsia="de-DE"/>
        </w:rPr>
      </w:pPr>
      <w:r>
        <w:rPr>
          <w:rFonts w:eastAsia="Times New Roman" w:cs="Times New Roman" w:ascii="Times New Roman" w:hAnsi="Times New Roman"/>
          <w:b/>
          <w:bCs/>
          <w:lang w:eastAsia="de-DE"/>
        </w:rPr>
        <w:t xml:space="preserve">Nadja Pastega, </w:t>
      </w:r>
      <w:r>
        <w:rPr>
          <w:rFonts w:eastAsia="Times New Roman" w:cs="Times New Roman" w:ascii="Times New Roman" w:hAnsi="Times New Roman"/>
          <w:lang w:eastAsia="de-DE"/>
        </w:rPr>
        <w:t>Germanistin und Historikerin, arbeitet für das Nachrichtenressort der SonntagsZeitung.</w:t>
      </w:r>
      <w:hyperlink r:id="rId13">
        <w:r>
          <w:rPr>
            <w:rStyle w:val="Style6"/>
            <w:rFonts w:eastAsia="Times New Roman" w:cs="Times New Roman" w:ascii="Times New Roman" w:hAnsi="Times New Roman"/>
            <w:color w:val="0000FF"/>
            <w:u w:val="single"/>
            <w:lang w:eastAsia="de-DE"/>
          </w:rPr>
          <w:t>Mehr Infos</w:t>
        </w:r>
      </w:hyperlink>
    </w:p>
    <w:p>
      <w:pPr>
        <w:pStyle w:val="Normal"/>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t>Fehler gefunden?</w:t>
      </w:r>
      <w:hyperlink r:id="rId14">
        <w:r>
          <w:rPr>
            <w:rStyle w:val="Style6"/>
            <w:rFonts w:eastAsia="Times New Roman" w:cs="Times New Roman" w:ascii="Times New Roman" w:hAnsi="Times New Roman"/>
            <w:color w:val="0000FF"/>
            <w:u w:val="single"/>
            <w:lang w:eastAsia="de-DE"/>
          </w:rPr>
          <w:t>Jetzt melden.</w:t>
        </w:r>
      </w:hyperlink>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color w:val="0000FF"/>
          <w:u w:val="single"/>
          <w:lang w:eastAsia="de-DE"/>
        </w:rPr>
      </w:pPr>
      <w:hyperlink r:id="rId15">
        <w:r>
          <w:rPr>
            <w:rStyle w:val="Hyperlink"/>
          </w:rPr>
          <w:drawing>
            <wp:inline distT="0" distB="0" distL="0" distR="0">
              <wp:extent cx="5756910" cy="3837305"/>
              <wp:effectExtent l="0" t="0" r="0" b="0"/>
              <wp:docPr id="7" name="Grafik 18" descr="Donald Trump spricht vor einer US-Flagge bei bewölktem Himmel in Washington, DC am 26. September 202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18" descr="Donald Trump spricht vor einer US-Flagge bei bewölktem Himmel in Washington, DC am 26. September 2025.">
                        <a:hlinkClick r:id="rId17"/>
                      </pic:cNvPr>
                      <pic:cNvPicPr>
                        <a:picLocks noChangeAspect="1" noChangeArrowheads="1"/>
                      </pic:cNvPicPr>
                    </pic:nvPicPr>
                    <pic:blipFill>
                      <a:blip r:embed="rId16"/>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hyperlink r:id="rId18">
        <w:r>
          <w:rPr>
            <w:rStyle w:val="Style6"/>
            <w:rFonts w:eastAsia="Times New Roman" w:cs="Times New Roman" w:ascii="Times New Roman" w:hAnsi="Times New Roman"/>
            <w:b/>
            <w:bCs/>
            <w:color w:val="0000FF"/>
            <w:lang w:val="de-DE" w:eastAsia="de-DE"/>
          </w:rPr>
          <w:t>Fehler! Es wurde kein Dateiname angegeben.</w:t>
        </w:r>
      </w:hyperlink>
    </w:p>
    <w:p>
      <w:pPr>
        <w:pStyle w:val="Normal"/>
        <w:rPr>
          <w:rFonts w:ascii="Times New Roman" w:hAnsi="Times New Roman" w:eastAsia="Times New Roman" w:cs="Times New Roman"/>
          <w:color w:val="0000FF"/>
          <w:u w:val="single"/>
          <w:lang w:eastAsia="de-DE"/>
        </w:rPr>
      </w:pPr>
      <w:hyperlink r:id="rId19">
        <w:r>
          <w:rPr>
            <w:rStyle w:val="Style6"/>
            <w:rFonts w:eastAsia="Times New Roman" w:cs="Times New Roman" w:ascii="Times New Roman" w:hAnsi="Times New Roman"/>
            <w:color w:val="0000FF"/>
            <w:u w:val="single"/>
            <w:lang w:eastAsia="de-DE"/>
          </w:rPr>
          <w:t>Kommentar von Arthur Rutishauser</w:t>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color w:val="0000FF"/>
          <w:u w:val="single"/>
          <w:lang w:eastAsia="de-DE"/>
        </w:rPr>
      </w:pPr>
      <w:r>
        <w:rPr/>
      </w:r>
    </w:p>
    <w:p>
      <w:pPr>
        <w:pStyle w:val="Normal"/>
        <w:rPr>
          <w:rFonts w:ascii="Times New Roman" w:hAnsi="Times New Roman" w:eastAsia="Times New Roman" w:cs="Times New Roman"/>
          <w:lang w:eastAsia="de-DE"/>
        </w:rPr>
      </w:pPr>
      <w:hyperlink r:id="rId20">
        <w:r>
          <w:rPr>
            <w:rStyle w:val="Style6"/>
            <w:rFonts w:eastAsia="Times New Roman" w:cs="Times New Roman" w:ascii="Times New Roman" w:hAnsi="Times New Roman"/>
            <w:color w:val="0000FF"/>
            <w:u w:val="single"/>
            <w:lang w:eastAsia="de-DE"/>
          </w:rPr>
          <w:t>75</w:t>
        </w:r>
      </w:hyperlink>
    </w:p>
    <w:p>
      <w:pPr>
        <w:pStyle w:val="Normal"/>
        <w:rPr>
          <w:rFonts w:ascii="Times New Roman" w:hAnsi="Times New Roman" w:eastAsia="Times New Roman" w:cs="Times New Roman"/>
          <w:color w:val="0000FF"/>
          <w:u w:val="single"/>
          <w:lang w:eastAsia="de-DE"/>
        </w:rPr>
      </w:pPr>
      <w:hyperlink r:id="rId21">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22">
        <w:r>
          <w:rPr>
            <w:rStyle w:val="Style6"/>
            <w:rFonts w:eastAsia="Times New Roman" w:cs="Times New Roman" w:ascii="Times New Roman" w:hAnsi="Times New Roman"/>
            <w:b/>
            <w:bCs/>
            <w:color w:val="0000FF"/>
            <w:sz w:val="27"/>
            <w:szCs w:val="27"/>
            <w:u w:val="single"/>
            <w:lang w:eastAsia="de-DE"/>
          </w:rPr>
          <w:t>50-Milliarden-StreitSetzt sich die UBS durch, gibt es ein geheimes Gerichtsverfahren</w:t>
        </w:r>
      </w:hyperlink>
    </w:p>
    <w:p>
      <w:pPr>
        <w:pStyle w:val="Normal"/>
        <w:rPr>
          <w:rFonts w:ascii="Times New Roman" w:hAnsi="Times New Roman" w:eastAsia="Times New Roman" w:cs="Times New Roman"/>
          <w:color w:val="0000FF"/>
          <w:u w:val="single"/>
          <w:lang w:eastAsia="de-DE"/>
        </w:rPr>
      </w:pPr>
      <w:hyperlink r:id="rId23">
        <w:r>
          <w:rPr>
            <w:rStyle w:val="Hyperlink"/>
          </w:rPr>
          <w:drawing>
            <wp:inline distT="0" distB="0" distL="0" distR="0">
              <wp:extent cx="5756910" cy="3837305"/>
              <wp:effectExtent l="0" t="0" r="0" b="0"/>
              <wp:docPr id="8" name="Grafik 17" descr="Das UBS-Logo auf dem ehemaligen Hauptgebäude der Credit Suisse am Paradeplatz in Zürich am Abend.">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17" descr="Das UBS-Logo auf dem ehemaligen Hauptgebäude der Credit Suisse am Paradeplatz in Zürich am Abend.">
                        <a:hlinkClick r:id="rId25"/>
                      </pic:cNvPr>
                      <pic:cNvPicPr>
                        <a:picLocks noChangeAspect="1" noChangeArrowheads="1"/>
                      </pic:cNvPicPr>
                    </pic:nvPicPr>
                    <pic:blipFill>
                      <a:blip r:embed="rId24"/>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26">
        <w:r>
          <w:rPr>
            <w:rStyle w:val="Style6"/>
            <w:rFonts w:eastAsia="Times New Roman" w:cs="Times New Roman" w:ascii="Times New Roman" w:hAnsi="Times New Roman"/>
            <w:color w:val="0000FF"/>
            <w:u w:val="single"/>
            <w:lang w:eastAsia="de-DE"/>
          </w:rPr>
          <w:t>41</w:t>
        </w:r>
      </w:hyperlink>
    </w:p>
    <w:p>
      <w:pPr>
        <w:pStyle w:val="Normal"/>
        <w:rPr>
          <w:rFonts w:ascii="Times New Roman" w:hAnsi="Times New Roman" w:eastAsia="Times New Roman" w:cs="Times New Roman"/>
          <w:color w:val="0000FF"/>
          <w:u w:val="single"/>
          <w:lang w:eastAsia="de-DE"/>
        </w:rPr>
      </w:pPr>
      <w:hyperlink r:id="rId27">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28">
        <w:r>
          <w:rPr>
            <w:rStyle w:val="Style6"/>
            <w:rFonts w:eastAsia="Times New Roman" w:cs="Times New Roman" w:ascii="Times New Roman" w:hAnsi="Times New Roman"/>
            <w:b/>
            <w:bCs/>
            <w:color w:val="0000FF"/>
            <w:sz w:val="27"/>
            <w:szCs w:val="27"/>
            <w:u w:val="single"/>
            <w:lang w:eastAsia="de-DE"/>
          </w:rPr>
          <w:t>Nach Sichtungen in NordeuropaSchweizer Flughäfen sind schlecht gegen Drohnen-Angriffe geschützt</w:t>
        </w:r>
      </w:hyperlink>
    </w:p>
    <w:p>
      <w:pPr>
        <w:pStyle w:val="Normal"/>
        <w:rPr>
          <w:rFonts w:ascii="Times New Roman" w:hAnsi="Times New Roman" w:eastAsia="Times New Roman" w:cs="Times New Roman"/>
          <w:color w:val="0000FF"/>
          <w:u w:val="single"/>
          <w:lang w:eastAsia="de-DE"/>
        </w:rPr>
      </w:pPr>
      <w:hyperlink r:id="rId29">
        <w:r>
          <w:rPr>
            <w:rStyle w:val="Hyperlink"/>
          </w:rPr>
          <w:drawing>
            <wp:inline distT="0" distB="0" distL="0" distR="0">
              <wp:extent cx="5756910" cy="3839210"/>
              <wp:effectExtent l="0" t="0" r="0" b="0"/>
              <wp:docPr id="9" name="Grafik 16" descr="Ein Flugzeug des Bundesrats auf einem nebligen Flughafen in Bern, mit geöffneter Tür und einem Kontrollturm im Hintergrund.">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16" descr="Ein Flugzeug des Bundesrats auf einem nebligen Flughafen in Bern, mit geöffneter Tür und einem Kontrollturm im Hintergrund.">
                        <a:hlinkClick r:id="rId31"/>
                      </pic:cNvPr>
                      <pic:cNvPicPr>
                        <a:picLocks noChangeAspect="1" noChangeArrowheads="1"/>
                      </pic:cNvPicPr>
                    </pic:nvPicPr>
                    <pic:blipFill>
                      <a:blip r:embed="rId30"/>
                      <a:stretch>
                        <a:fillRect/>
                      </a:stretch>
                    </pic:blipFill>
                    <pic:spPr bwMode="auto">
                      <a:xfrm>
                        <a:off x="0" y="0"/>
                        <a:ext cx="5756910" cy="3839210"/>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32">
        <w:r>
          <w:rPr>
            <w:rStyle w:val="Style6"/>
            <w:rFonts w:eastAsia="Times New Roman" w:cs="Times New Roman" w:ascii="Times New Roman" w:hAnsi="Times New Roman"/>
            <w:color w:val="0000FF"/>
            <w:u w:val="single"/>
            <w:lang w:eastAsia="de-DE"/>
          </w:rPr>
          <w:t>27</w:t>
        </w:r>
      </w:hyperlink>
    </w:p>
    <w:p>
      <w:pPr>
        <w:pStyle w:val="Normal"/>
        <w:rPr>
          <w:rFonts w:ascii="Times New Roman" w:hAnsi="Times New Roman" w:eastAsia="Times New Roman" w:cs="Times New Roman"/>
          <w:color w:val="0000FF"/>
          <w:u w:val="single"/>
          <w:lang w:eastAsia="de-DE"/>
        </w:rPr>
      </w:pPr>
      <w:hyperlink r:id="rId33">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34">
        <w:r>
          <w:rPr>
            <w:rStyle w:val="Style6"/>
            <w:rFonts w:eastAsia="Times New Roman" w:cs="Times New Roman" w:ascii="Times New Roman" w:hAnsi="Times New Roman"/>
            <w:b/>
            <w:bCs/>
            <w:color w:val="0000FF"/>
            <w:sz w:val="27"/>
            <w:szCs w:val="27"/>
            <w:u w:val="single"/>
            <w:lang w:eastAsia="de-DE"/>
          </w:rPr>
          <w:t>Sweet Home10 familienfreundliche Wohnideen</w:t>
        </w:r>
      </w:hyperlink>
    </w:p>
    <w:p>
      <w:pPr>
        <w:pStyle w:val="Normal"/>
        <w:rPr>
          <w:rFonts w:ascii="Times New Roman" w:hAnsi="Times New Roman" w:eastAsia="Times New Roman" w:cs="Times New Roman"/>
          <w:color w:val="0000FF"/>
          <w:u w:val="single"/>
          <w:lang w:eastAsia="de-DE"/>
        </w:rPr>
      </w:pPr>
      <w:hyperlink r:id="rId35">
        <w:r>
          <w:rPr>
            <w:rStyle w:val="Hyperlink"/>
          </w:rPr>
          <w:drawing>
            <wp:inline distT="0" distB="0" distL="0" distR="0">
              <wp:extent cx="5756910" cy="3850005"/>
              <wp:effectExtent l="0" t="0" r="0" b="0"/>
              <wp:docPr id="10" name="Grafik 15" descr="Gemütliches Kinderzimmer mit Sofa, Regal voller Bücher, Holzdeckenbalken und bunten Dekorationen.">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5" descr="Gemütliches Kinderzimmer mit Sofa, Regal voller Bücher, Holzdeckenbalken und bunten Dekorationen.">
                        <a:hlinkClick r:id="rId37"/>
                      </pic:cNvPr>
                      <pic:cNvPicPr>
                        <a:picLocks noChangeAspect="1" noChangeArrowheads="1"/>
                      </pic:cNvPicPr>
                    </pic:nvPicPr>
                    <pic:blipFill>
                      <a:blip r:embed="rId36"/>
                      <a:stretch>
                        <a:fillRect/>
                      </a:stretch>
                    </pic:blipFill>
                    <pic:spPr bwMode="auto">
                      <a:xfrm>
                        <a:off x="0" y="0"/>
                        <a:ext cx="5756910" cy="3850005"/>
                      </a:xfrm>
                      <a:prstGeom prst="rect">
                        <a:avLst/>
                      </a:prstGeom>
                      <a:noFill/>
                    </pic:spPr>
                  </pic:pic>
                </a:graphicData>
              </a:graphic>
            </wp:inline>
          </w:drawing>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38">
        <w:r>
          <w:rPr>
            <w:rStyle w:val="Style6"/>
            <w:rFonts w:eastAsia="Times New Roman" w:cs="Times New Roman" w:ascii="Times New Roman" w:hAnsi="Times New Roman"/>
            <w:b/>
            <w:bCs/>
            <w:color w:val="0000FF"/>
            <w:sz w:val="27"/>
            <w:szCs w:val="27"/>
            <w:u w:val="single"/>
            <w:lang w:eastAsia="de-DE"/>
          </w:rPr>
          <w:t>3:1 gegen den FC St. Gallen«Es war laut in der Pause» – der FCZ zeigt eine Reaktion auf das Aus im Cup</w:t>
        </w:r>
      </w:hyperlink>
    </w:p>
    <w:p>
      <w:pPr>
        <w:pStyle w:val="Normal"/>
        <w:rPr>
          <w:rFonts w:ascii="Times New Roman" w:hAnsi="Times New Roman" w:eastAsia="Times New Roman" w:cs="Times New Roman"/>
          <w:color w:val="0000FF"/>
          <w:u w:val="single"/>
          <w:lang w:eastAsia="de-DE"/>
        </w:rPr>
      </w:pPr>
      <w:hyperlink r:id="rId39">
        <w:r>
          <w:rPr>
            <w:rStyle w:val="Hyperlink"/>
          </w:rPr>
          <w:drawing>
            <wp:inline distT="0" distB="0" distL="0" distR="0">
              <wp:extent cx="5756910" cy="3837305"/>
              <wp:effectExtent l="0" t="0" r="0" b="0"/>
              <wp:docPr id="11" name="Grafik 14" descr="Mitchell van der Gaag, Trainer des FC Zürich, während eines Super League-Spiels gegen den FC St. Gallen in Zürich, September 2025.">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4" descr="Mitchell van der Gaag, Trainer des FC Zürich, während eines Super League-Spiels gegen den FC St. Gallen in Zürich, September 2025.">
                        <a:hlinkClick r:id="rId41"/>
                      </pic:cNvPr>
                      <pic:cNvPicPr>
                        <a:picLocks noChangeAspect="1" noChangeArrowheads="1"/>
                      </pic:cNvPicPr>
                    </pic:nvPicPr>
                    <pic:blipFill>
                      <a:blip r:embed="rId40"/>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42">
        <w:r>
          <w:rPr>
            <w:rStyle w:val="Style6"/>
            <w:rFonts w:eastAsia="Times New Roman" w:cs="Times New Roman" w:ascii="Times New Roman" w:hAnsi="Times New Roman"/>
            <w:color w:val="0000FF"/>
            <w:u w:val="single"/>
            <w:lang w:eastAsia="de-DE"/>
          </w:rPr>
          <w:t>1</w:t>
        </w:r>
      </w:hyperlink>
    </w:p>
    <w:p>
      <w:pPr>
        <w:pStyle w:val="Normal"/>
        <w:rPr>
          <w:rFonts w:ascii="Times New Roman" w:hAnsi="Times New Roman" w:eastAsia="Times New Roman" w:cs="Times New Roman"/>
          <w:lang w:eastAsia="de-DE"/>
        </w:rPr>
      </w:pPr>
      <w:hyperlink r:id="rId43">
        <w:r>
          <w:rPr>
            <w:rStyle w:val="Style6"/>
            <w:rFonts w:eastAsia="Times New Roman" w:cs="Times New Roman" w:ascii="Times New Roman" w:hAnsi="Times New Roman"/>
            <w:color w:val="0000FF"/>
            <w:u w:val="single"/>
            <w:lang w:eastAsia="de-DE"/>
          </w:rPr>
          <w:t> </w:t>
        </w:r>
      </w:hyperlink>
    </w:p>
    <w:p>
      <w:pPr>
        <w:pStyle w:val="Normal"/>
        <w:spacing w:beforeAutospacing="1" w:afterAutospacing="1"/>
        <w:rPr>
          <w:rFonts w:ascii="Times New Roman" w:hAnsi="Times New Roman" w:eastAsia="Times New Roman" w:cs="Times New Roman"/>
          <w:lang w:eastAsia="de-DE"/>
        </w:rPr>
      </w:pPr>
      <w:hyperlink r:id="rId44">
        <w:r>
          <w:rPr>
            <w:rStyle w:val="Style6"/>
            <w:rFonts w:eastAsia="Times New Roman" w:cs="Times New Roman" w:ascii="Times New Roman" w:hAnsi="Times New Roman"/>
            <w:color w:val="0000FF"/>
            <w:u w:val="single"/>
            <w:lang w:eastAsia="de-DE"/>
          </w:rPr>
          <w:t>Die Redaktion empfiehlt</w:t>
        </w:r>
      </w:hyperlink>
    </w:p>
    <w:p>
      <w:pPr>
        <w:pStyle w:val="Normal"/>
        <w:rPr>
          <w:rFonts w:ascii="Times New Roman" w:hAnsi="Times New Roman" w:eastAsia="Times New Roman" w:cs="Times New Roman"/>
          <w:lang w:eastAsia="de-DE"/>
        </w:rPr>
      </w:pPr>
      <w:hyperlink r:id="rId45">
        <w:r>
          <w:rPr>
            <w:rStyle w:val="Style6"/>
            <w:rFonts w:eastAsia="Times New Roman" w:cs="Times New Roman" w:ascii="Times New Roman" w:hAnsi="Times New Roman"/>
            <w:color w:val="0000FF"/>
            <w:u w:val="single"/>
            <w:lang w:eastAsia="de-DE"/>
          </w:rPr>
          <w:t>Mehr</w:t>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46">
        <w:r>
          <w:rPr>
            <w:rStyle w:val="Style6"/>
            <w:rFonts w:eastAsia="Times New Roman" w:cs="Times New Roman" w:ascii="Times New Roman" w:hAnsi="Times New Roman"/>
            <w:b/>
            <w:bCs/>
            <w:color w:val="0000FF"/>
            <w:sz w:val="27"/>
            <w:szCs w:val="27"/>
            <w:u w:val="single"/>
            <w:lang w:eastAsia="de-DE"/>
          </w:rPr>
          <w:t>Thomas Meyer im Interview«Sie sind Schriftsteller» – «Ich würde sagen, ich war Schriftsteller»</w:t>
        </w:r>
      </w:hyperlink>
    </w:p>
    <w:p>
      <w:pPr>
        <w:pStyle w:val="Normal"/>
        <w:rPr>
          <w:rFonts w:ascii="Times New Roman" w:hAnsi="Times New Roman" w:eastAsia="Times New Roman" w:cs="Times New Roman"/>
          <w:color w:val="0000FF"/>
          <w:u w:val="single"/>
          <w:lang w:eastAsia="de-DE"/>
        </w:rPr>
      </w:pPr>
      <w:hyperlink r:id="rId47">
        <w:r>
          <w:rPr>
            <w:rStyle w:val="Hyperlink"/>
          </w:rPr>
          <w:drawing>
            <wp:inline distT="0" distB="0" distL="0" distR="0">
              <wp:extent cx="5756910" cy="3837305"/>
              <wp:effectExtent l="0" t="0" r="0" b="0"/>
              <wp:docPr id="12" name="Grafik 13" descr="Porträt des Schriftstellers Thomas Meyer mit Brille und kariertem Hemd, thematisiert in einem Interview seine Depressionserfahrung und neue Laufbahn als Reallehrer.">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3" descr="Porträt des Schriftstellers Thomas Meyer mit Brille und kariertem Hemd, thematisiert in einem Interview seine Depressionserfahrung und neue Laufbahn als Reallehrer.">
                        <a:hlinkClick r:id="rId49"/>
                      </pic:cNvPr>
                      <pic:cNvPicPr>
                        <a:picLocks noChangeAspect="1" noChangeArrowheads="1"/>
                      </pic:cNvPicPr>
                    </pic:nvPicPr>
                    <pic:blipFill>
                      <a:blip r:embed="rId48"/>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color w:val="0000FF"/>
          <w:u w:val="single"/>
          <w:lang w:eastAsia="de-DE"/>
        </w:rPr>
      </w:pPr>
      <w:r>
        <w:rPr/>
      </w:r>
    </w:p>
    <w:p>
      <w:pPr>
        <w:pStyle w:val="Normal"/>
        <w:rPr>
          <w:rFonts w:ascii="Times New Roman" w:hAnsi="Times New Roman" w:eastAsia="Times New Roman" w:cs="Times New Roman"/>
          <w:lang w:eastAsia="de-DE"/>
        </w:rPr>
      </w:pPr>
      <w:hyperlink r:id="rId50">
        <w:r>
          <w:rPr>
            <w:rStyle w:val="Style6"/>
            <w:rFonts w:eastAsia="Times New Roman" w:cs="Times New Roman" w:ascii="Times New Roman" w:hAnsi="Times New Roman"/>
            <w:color w:val="0000FF"/>
            <w:u w:val="single"/>
            <w:lang w:eastAsia="de-DE"/>
          </w:rPr>
          <w:t>54</w:t>
        </w:r>
      </w:hyperlink>
    </w:p>
    <w:p>
      <w:pPr>
        <w:pStyle w:val="Normal"/>
        <w:rPr>
          <w:rFonts w:ascii="Times New Roman" w:hAnsi="Times New Roman" w:eastAsia="Times New Roman" w:cs="Times New Roman"/>
          <w:color w:val="0000FF"/>
          <w:u w:val="single"/>
          <w:lang w:eastAsia="de-DE"/>
        </w:rPr>
      </w:pPr>
      <w:hyperlink r:id="rId51">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52">
        <w:r>
          <w:rPr>
            <w:rStyle w:val="Style6"/>
            <w:rFonts w:eastAsia="Times New Roman" w:cs="Times New Roman" w:ascii="Times New Roman" w:hAnsi="Times New Roman"/>
            <w:b/>
            <w:bCs/>
            <w:color w:val="0000FF"/>
            <w:sz w:val="27"/>
            <w:szCs w:val="27"/>
            <w:u w:val="single"/>
            <w:lang w:eastAsia="de-DE"/>
          </w:rPr>
          <w:t>Filippo Leutenegger im InterviewLandet die Schweiz ohne EU-Deal im Abseits? «Das ist ein Schauermärchen»</w:t>
        </w:r>
      </w:hyperlink>
    </w:p>
    <w:p>
      <w:pPr>
        <w:pStyle w:val="Normal"/>
        <w:rPr>
          <w:rFonts w:ascii="Times New Roman" w:hAnsi="Times New Roman" w:eastAsia="Times New Roman" w:cs="Times New Roman"/>
          <w:color w:val="0000FF"/>
          <w:u w:val="single"/>
          <w:lang w:eastAsia="de-DE"/>
        </w:rPr>
      </w:pPr>
      <w:hyperlink r:id="rId53">
        <w:r>
          <w:rPr>
            <w:rStyle w:val="Hyperlink"/>
          </w:rPr>
          <w:drawing>
            <wp:inline distT="0" distB="0" distL="0" distR="0">
              <wp:extent cx="5756910" cy="3837305"/>
              <wp:effectExtent l="0" t="0" r="0" b="0"/>
              <wp:docPr id="13" name="Grafik 12" descr="Filippo Leutenegger gestikuliert während eines Interviews vor einem gelben Hintergrund, aufgenommen im Co-Working-Space am Bahnhof Enge.">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fik 12" descr="Filippo Leutenegger gestikuliert während eines Interviews vor einem gelben Hintergrund, aufgenommen im Co-Working-Space am Bahnhof Enge.">
                        <a:hlinkClick r:id="rId55"/>
                      </pic:cNvPr>
                      <pic:cNvPicPr>
                        <a:picLocks noChangeAspect="1" noChangeArrowheads="1"/>
                      </pic:cNvPicPr>
                    </pic:nvPicPr>
                    <pic:blipFill>
                      <a:blip r:embed="rId54"/>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56">
        <w:r>
          <w:rPr>
            <w:rStyle w:val="Style6"/>
            <w:rFonts w:eastAsia="Times New Roman" w:cs="Times New Roman" w:ascii="Times New Roman" w:hAnsi="Times New Roman"/>
            <w:color w:val="0000FF"/>
            <w:u w:val="single"/>
            <w:lang w:eastAsia="de-DE"/>
          </w:rPr>
          <w:t>56</w:t>
        </w:r>
      </w:hyperlink>
    </w:p>
    <w:p>
      <w:pPr>
        <w:pStyle w:val="Normal"/>
        <w:rPr>
          <w:rFonts w:ascii="Times New Roman" w:hAnsi="Times New Roman" w:eastAsia="Times New Roman" w:cs="Times New Roman"/>
          <w:color w:val="0000FF"/>
          <w:u w:val="single"/>
          <w:lang w:eastAsia="de-DE"/>
        </w:rPr>
      </w:pPr>
      <w:hyperlink r:id="rId57">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58">
        <w:r>
          <w:rPr>
            <w:rStyle w:val="Style6"/>
            <w:rFonts w:eastAsia="Times New Roman" w:cs="Times New Roman" w:ascii="Times New Roman" w:hAnsi="Times New Roman"/>
            <w:b/>
            <w:bCs/>
            <w:color w:val="0000FF"/>
            <w:sz w:val="27"/>
            <w:szCs w:val="27"/>
            <w:u w:val="single"/>
            <w:lang w:eastAsia="de-DE"/>
          </w:rPr>
          <w:t>Flor Bressers vor GerichtDie geheimen Chats des Kokainkönigs</w:t>
        </w:r>
      </w:hyperlink>
    </w:p>
    <w:p>
      <w:pPr>
        <w:pStyle w:val="Normal"/>
        <w:rPr>
          <w:rFonts w:ascii="Times New Roman" w:hAnsi="Times New Roman" w:eastAsia="Times New Roman" w:cs="Times New Roman"/>
          <w:color w:val="0000FF"/>
          <w:u w:val="single"/>
          <w:lang w:eastAsia="de-DE"/>
        </w:rPr>
      </w:pPr>
      <w:hyperlink r:id="rId59">
        <w:r>
          <w:rPr>
            <w:rStyle w:val="Hyperlink"/>
          </w:rPr>
          <w:drawing>
            <wp:inline distT="0" distB="0" distL="0" distR="0">
              <wp:extent cx="5756910" cy="3837305"/>
              <wp:effectExtent l="0" t="0" r="0" b="0"/>
              <wp:docPr id="14" name="Grafik 11" descr="Illustration von Flor Bressers als Kokainkönig, umgeben von Luxusyacht, Geldscheinen und Hochhäusern, mit küstennaher Kulisse und Haien.">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Grafik 11" descr="Illustration von Flor Bressers als Kokainkönig, umgeben von Luxusyacht, Geldscheinen und Hochhäusern, mit küstennaher Kulisse und Haien.">
                        <a:hlinkClick r:id="rId61"/>
                      </pic:cNvPr>
                      <pic:cNvPicPr>
                        <a:picLocks noChangeAspect="1" noChangeArrowheads="1"/>
                      </pic:cNvPicPr>
                    </pic:nvPicPr>
                    <pic:blipFill>
                      <a:blip r:embed="rId60"/>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62">
        <w:r>
          <w:rPr>
            <w:rStyle w:val="Style6"/>
            <w:rFonts w:eastAsia="Times New Roman" w:cs="Times New Roman" w:ascii="Times New Roman" w:hAnsi="Times New Roman"/>
            <w:color w:val="0000FF"/>
            <w:u w:val="single"/>
            <w:lang w:eastAsia="de-DE"/>
          </w:rPr>
          <w:t>11</w:t>
        </w:r>
      </w:hyperlink>
    </w:p>
    <w:p>
      <w:pPr>
        <w:pStyle w:val="Normal"/>
        <w:rPr>
          <w:rFonts w:ascii="Times New Roman" w:hAnsi="Times New Roman" w:eastAsia="Times New Roman" w:cs="Times New Roman"/>
          <w:color w:val="0000FF"/>
          <w:u w:val="single"/>
          <w:lang w:eastAsia="de-DE"/>
        </w:rPr>
      </w:pPr>
      <w:hyperlink r:id="rId63">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64">
        <w:r>
          <w:rPr>
            <w:rStyle w:val="Style6"/>
            <w:rFonts w:eastAsia="Times New Roman" w:cs="Times New Roman" w:ascii="Times New Roman" w:hAnsi="Times New Roman"/>
            <w:b/>
            <w:bCs/>
            <w:color w:val="0000FF"/>
            <w:sz w:val="27"/>
            <w:szCs w:val="27"/>
            <w:u w:val="single"/>
            <w:lang w:eastAsia="de-DE"/>
          </w:rPr>
          <w:t>Reichster Autor der SchweizWie Joël Dicker mit Krimis zur «Cash-Maschine» der Literaturszene wurde</w:t>
        </w:r>
      </w:hyperlink>
    </w:p>
    <w:p>
      <w:pPr>
        <w:pStyle w:val="Normal"/>
        <w:rPr>
          <w:rFonts w:ascii="Times New Roman" w:hAnsi="Times New Roman" w:eastAsia="Times New Roman" w:cs="Times New Roman"/>
          <w:color w:val="0000FF"/>
          <w:u w:val="single"/>
          <w:lang w:eastAsia="de-DE"/>
        </w:rPr>
      </w:pPr>
      <w:hyperlink r:id="rId65">
        <w:r>
          <w:rPr>
            <w:rStyle w:val="Hyperlink"/>
          </w:rPr>
          <w:drawing>
            <wp:inline distT="0" distB="0" distL="0" distR="0">
              <wp:extent cx="5756910" cy="4493260"/>
              <wp:effectExtent l="0" t="0" r="0" b="0"/>
              <wp:docPr id="15" name="Grafik 10" descr="Profilansicht eines Mannes mit kurzem Haar, der nach rechts blickt, in sanftem Licht beleuchtet.">
                <a:hlinkClick xmlns:a="http://schemas.openxmlformats.org/drawingml/2006/main" r:id="rId6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Grafik 10" descr="Profilansicht eines Mannes mit kurzem Haar, der nach rechts blickt, in sanftem Licht beleuchtet.">
                        <a:hlinkClick r:id="rId67"/>
                      </pic:cNvPr>
                      <pic:cNvPicPr>
                        <a:picLocks noChangeAspect="1" noChangeArrowheads="1"/>
                      </pic:cNvPicPr>
                    </pic:nvPicPr>
                    <pic:blipFill>
                      <a:blip r:embed="rId66"/>
                      <a:stretch>
                        <a:fillRect/>
                      </a:stretch>
                    </pic:blipFill>
                    <pic:spPr bwMode="auto">
                      <a:xfrm>
                        <a:off x="0" y="0"/>
                        <a:ext cx="5756910" cy="4493260"/>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68">
        <w:r>
          <w:rPr>
            <w:rStyle w:val="Style6"/>
            <w:rFonts w:eastAsia="Times New Roman" w:cs="Times New Roman" w:ascii="Times New Roman" w:hAnsi="Times New Roman"/>
            <w:color w:val="0000FF"/>
            <w:u w:val="single"/>
            <w:lang w:eastAsia="de-DE"/>
          </w:rPr>
          <w:t>7</w:t>
        </w:r>
      </w:hyperlink>
    </w:p>
    <w:p>
      <w:pPr>
        <w:pStyle w:val="Normal"/>
        <w:rPr>
          <w:rFonts w:ascii="Times New Roman" w:hAnsi="Times New Roman" w:eastAsia="Times New Roman" w:cs="Times New Roman"/>
          <w:color w:val="0000FF"/>
          <w:u w:val="single"/>
          <w:lang w:eastAsia="de-DE"/>
        </w:rPr>
      </w:pPr>
      <w:hyperlink r:id="rId69">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70">
        <w:r>
          <w:rPr>
            <w:rStyle w:val="Style6"/>
            <w:rFonts w:eastAsia="Times New Roman" w:cs="Times New Roman" w:ascii="Times New Roman" w:hAnsi="Times New Roman"/>
            <w:b/>
            <w:bCs/>
            <w:color w:val="0000FF"/>
            <w:sz w:val="27"/>
            <w:szCs w:val="27"/>
            <w:u w:val="single"/>
            <w:lang w:eastAsia="de-DE"/>
          </w:rPr>
          <w:t>Genfer Bankier-DynastieAuf Schloss Rothschild streiten zwei Baroninnen um einen Schatz im Wert von Hunderten von Millionen</w:t>
        </w:r>
      </w:hyperlink>
    </w:p>
    <w:p>
      <w:pPr>
        <w:pStyle w:val="Normal"/>
        <w:rPr>
          <w:rFonts w:ascii="Times New Roman" w:hAnsi="Times New Roman" w:eastAsia="Times New Roman" w:cs="Times New Roman"/>
          <w:color w:val="0000FF"/>
          <w:u w:val="single"/>
          <w:lang w:eastAsia="de-DE"/>
        </w:rPr>
      </w:pPr>
      <w:hyperlink r:id="rId71">
        <w:r>
          <w:rPr>
            <w:rStyle w:val="Hyperlink"/>
          </w:rPr>
          <w:drawing>
            <wp:inline distT="0" distB="0" distL="0" distR="0">
              <wp:extent cx="5756910" cy="3238500"/>
              <wp:effectExtent l="0" t="0" r="0" b="0"/>
              <wp:docPr id="16" name="Grafik 9" descr="Collage mit Porträts von zwei Frauen, umgeben von orangefarbenen Kreisen mit Bildern von Kunst und Architektur.">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9" descr="Collage mit Porträts von zwei Frauen, umgeben von orangefarbenen Kreisen mit Bildern von Kunst und Architektur.">
                        <a:hlinkClick r:id="rId73"/>
                      </pic:cNvPr>
                      <pic:cNvPicPr>
                        <a:picLocks noChangeAspect="1" noChangeArrowheads="1"/>
                      </pic:cNvPicPr>
                    </pic:nvPicPr>
                    <pic:blipFill>
                      <a:blip r:embed="rId72"/>
                      <a:stretch>
                        <a:fillRect/>
                      </a:stretch>
                    </pic:blipFill>
                    <pic:spPr bwMode="auto">
                      <a:xfrm>
                        <a:off x="0" y="0"/>
                        <a:ext cx="5756910" cy="3238500"/>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74">
        <w:r>
          <w:rPr>
            <w:rStyle w:val="Style6"/>
            <w:rFonts w:eastAsia="Times New Roman" w:cs="Times New Roman" w:ascii="Times New Roman" w:hAnsi="Times New Roman"/>
            <w:color w:val="0000FF"/>
            <w:u w:val="single"/>
            <w:lang w:eastAsia="de-DE"/>
          </w:rPr>
          <w:t>37</w:t>
        </w:r>
      </w:hyperlink>
    </w:p>
    <w:p>
      <w:pPr>
        <w:pStyle w:val="Normal"/>
        <w:rPr>
          <w:rFonts w:ascii="Times New Roman" w:hAnsi="Times New Roman" w:eastAsia="Times New Roman" w:cs="Times New Roman"/>
          <w:color w:val="0000FF"/>
          <w:u w:val="single"/>
          <w:lang w:eastAsia="de-DE"/>
        </w:rPr>
      </w:pPr>
      <w:hyperlink r:id="rId75">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76">
        <w:r>
          <w:rPr>
            <w:rStyle w:val="Style6"/>
            <w:rFonts w:eastAsia="Times New Roman" w:cs="Times New Roman" w:ascii="Times New Roman" w:hAnsi="Times New Roman"/>
            <w:b/>
            <w:bCs/>
            <w:color w:val="0000FF"/>
            <w:sz w:val="27"/>
            <w:szCs w:val="27"/>
            <w:u w:val="single"/>
            <w:lang w:eastAsia="de-DE"/>
          </w:rPr>
          <w:t>Sparmassnahmen des US-KaffeegigantenFilialen in Basel und Zürich zu: Starbucks-Krise kommt in der Schweiz an – und trifft einen Zulieferer hart</w:t>
        </w:r>
      </w:hyperlink>
    </w:p>
    <w:p>
      <w:pPr>
        <w:pStyle w:val="Normal"/>
        <w:rPr>
          <w:rFonts w:ascii="Times New Roman" w:hAnsi="Times New Roman" w:eastAsia="Times New Roman" w:cs="Times New Roman"/>
          <w:color w:val="0000FF"/>
          <w:u w:val="single"/>
          <w:lang w:eastAsia="de-DE"/>
        </w:rPr>
      </w:pPr>
      <w:hyperlink r:id="rId77">
        <w:r>
          <w:rPr>
            <w:rStyle w:val="Hyperlink"/>
          </w:rPr>
          <w:drawing>
            <wp:inline distT="0" distB="0" distL="0" distR="0">
              <wp:extent cx="5756910" cy="3837305"/>
              <wp:effectExtent l="0" t="0" r="0" b="0"/>
              <wp:docPr id="17" name="Grafik 8" descr="Ein Mitarbeiter der Firma Lichtfabrik entfernt das Starbucks-Leuchtschild von einer Filiale am Stauffacher in Zürich im Rahmen von Sparmassnahmen.">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Grafik 8" descr="Ein Mitarbeiter der Firma Lichtfabrik entfernt das Starbucks-Leuchtschild von einer Filiale am Stauffacher in Zürich im Rahmen von Sparmassnahmen.">
                        <a:hlinkClick r:id="rId79"/>
                      </pic:cNvPr>
                      <pic:cNvPicPr>
                        <a:picLocks noChangeAspect="1" noChangeArrowheads="1"/>
                      </pic:cNvPicPr>
                    </pic:nvPicPr>
                    <pic:blipFill>
                      <a:blip r:embed="rId78"/>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80">
        <w:r>
          <w:rPr>
            <w:rStyle w:val="Style6"/>
            <w:rFonts w:eastAsia="Times New Roman" w:cs="Times New Roman" w:ascii="Times New Roman" w:hAnsi="Times New Roman"/>
            <w:color w:val="0000FF"/>
            <w:u w:val="single"/>
            <w:lang w:eastAsia="de-DE"/>
          </w:rPr>
          <w:t>92</w:t>
        </w:r>
      </w:hyperlink>
    </w:p>
    <w:p>
      <w:pPr>
        <w:pStyle w:val="Normal"/>
        <w:rPr>
          <w:rFonts w:ascii="Times New Roman" w:hAnsi="Times New Roman" w:eastAsia="Times New Roman" w:cs="Times New Roman"/>
          <w:lang w:eastAsia="de-DE"/>
        </w:rPr>
      </w:pPr>
      <w:hyperlink r:id="rId81">
        <w:r>
          <w:rPr>
            <w:rStyle w:val="Style6"/>
            <w:rFonts w:eastAsia="Times New Roman" w:cs="Times New Roman" w:ascii="Times New Roman" w:hAnsi="Times New Roman"/>
            <w:color w:val="0000FF"/>
            <w:u w:val="single"/>
            <w:lang w:eastAsia="de-DE"/>
          </w:rPr>
          <w:t> </w:t>
        </w:r>
      </w:hyperlink>
    </w:p>
    <w:p>
      <w:pPr>
        <w:pStyle w:val="Normal"/>
        <w:spacing w:beforeAutospacing="1" w:afterAutospacing="1"/>
        <w:rPr>
          <w:rFonts w:ascii="Times New Roman" w:hAnsi="Times New Roman" w:eastAsia="Times New Roman" w:cs="Times New Roman"/>
          <w:lang w:eastAsia="de-DE"/>
        </w:rPr>
      </w:pPr>
      <w:hyperlink r:id="rId82">
        <w:r>
          <w:rPr>
            <w:rStyle w:val="Style6"/>
            <w:rFonts w:eastAsia="Times New Roman" w:cs="Times New Roman" w:ascii="Times New Roman" w:hAnsi="Times New Roman"/>
            <w:color w:val="0000FF"/>
            <w:u w:val="single"/>
            <w:lang w:eastAsia="de-DE"/>
          </w:rPr>
          <w:t>Mehr aus dieser Kategorie</w:t>
        </w:r>
      </w:hyperlink>
    </w:p>
    <w:p>
      <w:pPr>
        <w:pStyle w:val="Normal"/>
        <w:rPr>
          <w:rFonts w:ascii="Times New Roman" w:hAnsi="Times New Roman" w:eastAsia="Times New Roman" w:cs="Times New Roman"/>
          <w:lang w:eastAsia="de-DE"/>
        </w:rPr>
      </w:pPr>
      <w:hyperlink r:id="rId83">
        <w:r>
          <w:rPr>
            <w:rStyle w:val="Style6"/>
            <w:rFonts w:eastAsia="Times New Roman" w:cs="Times New Roman" w:ascii="Times New Roman" w:hAnsi="Times New Roman"/>
            <w:color w:val="0000FF"/>
            <w:u w:val="single"/>
            <w:lang w:eastAsia="de-DE"/>
          </w:rPr>
          <w:t>Mehr</w:t>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84">
        <w:r>
          <w:rPr>
            <w:rStyle w:val="Style6"/>
            <w:rFonts w:eastAsia="Times New Roman" w:cs="Times New Roman" w:ascii="Times New Roman" w:hAnsi="Times New Roman"/>
            <w:b/>
            <w:bCs/>
            <w:color w:val="0000FF"/>
            <w:sz w:val="27"/>
            <w:szCs w:val="27"/>
            <w:u w:val="single"/>
            <w:lang w:eastAsia="de-DE"/>
          </w:rPr>
          <w:t>LiveTicker zur Eigenmietwert-AbstimmungEs wird knapp: Zahlen viele Immobilienbesitzer bald weniger Steuern?</w:t>
        </w:r>
      </w:hyperlink>
    </w:p>
    <w:p>
      <w:pPr>
        <w:pStyle w:val="Normal"/>
        <w:rPr>
          <w:rFonts w:ascii="Times New Roman" w:hAnsi="Times New Roman" w:eastAsia="Times New Roman" w:cs="Times New Roman"/>
          <w:color w:val="0000FF"/>
          <w:u w:val="single"/>
          <w:lang w:eastAsia="de-DE"/>
        </w:rPr>
      </w:pPr>
      <w:hyperlink r:id="rId85">
        <w:r>
          <w:rPr>
            <w:rStyle w:val="Hyperlink"/>
          </w:rPr>
          <w:drawing>
            <wp:inline distT="0" distB="0" distL="0" distR="0">
              <wp:extent cx="5756910" cy="3837305"/>
              <wp:effectExtent l="0" t="0" r="0" b="0"/>
              <wp:docPr id="18" name="Grafik 7" descr="Die Besitzer dieser Einfamilienhäuser bezahlen womöglich künftig weniger Steuern - wenn sie die Immobilie selbst bewohnen. ">
                <a:hlinkClick xmlns:a="http://schemas.openxmlformats.org/drawingml/2006/main" r:id="rId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7" descr="Die Besitzer dieser Einfamilienhäuser bezahlen womöglich künftig weniger Steuern - wenn sie die Immobilie selbst bewohnen. ">
                        <a:hlinkClick r:id="rId87"/>
                      </pic:cNvPr>
                      <pic:cNvPicPr>
                        <a:picLocks noChangeAspect="1" noChangeArrowheads="1"/>
                      </pic:cNvPicPr>
                    </pic:nvPicPr>
                    <pic:blipFill>
                      <a:blip r:embed="rId86"/>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hyperlink r:id="rId88">
        <w:r>
          <w:rPr>
            <w:rStyle w:val="Style6"/>
            <w:rFonts w:eastAsia="Times New Roman" w:cs="Times New Roman" w:ascii="Times New Roman" w:hAnsi="Times New Roman"/>
            <w:color w:val="0000FF"/>
            <w:u w:val="single"/>
            <w:lang w:eastAsia="de-DE"/>
          </w:rPr>
          <w:t xml:space="preserve">Zum Ticker </w:t>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89">
        <w:r>
          <w:rPr>
            <w:rStyle w:val="Style6"/>
            <w:rFonts w:eastAsia="Times New Roman" w:cs="Times New Roman" w:ascii="Times New Roman" w:hAnsi="Times New Roman"/>
            <w:b/>
            <w:bCs/>
            <w:color w:val="0000FF"/>
            <w:sz w:val="27"/>
            <w:szCs w:val="27"/>
            <w:u w:val="single"/>
            <w:lang w:eastAsia="de-DE"/>
          </w:rPr>
          <w:t>LiveTicker zur E-ID-AbstimmungGibt es in der Schweiz bald einen elektronischen Identitätsnachweis?</w:t>
        </w:r>
      </w:hyperlink>
    </w:p>
    <w:p>
      <w:pPr>
        <w:pStyle w:val="Normal"/>
        <w:rPr>
          <w:rFonts w:ascii="Times New Roman" w:hAnsi="Times New Roman" w:eastAsia="Times New Roman" w:cs="Times New Roman"/>
          <w:color w:val="0000FF"/>
          <w:u w:val="single"/>
          <w:lang w:eastAsia="de-DE"/>
        </w:rPr>
      </w:pPr>
      <w:hyperlink r:id="rId90">
        <w:r>
          <w:rPr>
            <w:rStyle w:val="Hyperlink"/>
          </w:rPr>
          <w:drawing>
            <wp:inline distT="0" distB="0" distL="0" distR="0">
              <wp:extent cx="5756910" cy="3837305"/>
              <wp:effectExtent l="0" t="0" r="0" b="0"/>
              <wp:docPr id="19" name="Grafik 6" descr="Person hält Smartphone mit aktivierter Face-ID-Anzeige der SWIYU-App, verwendet zur e-ID-Validierung, gezeigt in der Wandelhalle des Nationalrats in Bern.">
                <a:hlinkClick xmlns:a="http://schemas.openxmlformats.org/drawingml/2006/main" r:id="rId9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6" descr="Person hält Smartphone mit aktivierter Face-ID-Anzeige der SWIYU-App, verwendet zur e-ID-Validierung, gezeigt in der Wandelhalle des Nationalrats in Bern.">
                        <a:hlinkClick r:id="rId92"/>
                      </pic:cNvPr>
                      <pic:cNvPicPr>
                        <a:picLocks noChangeAspect="1" noChangeArrowheads="1"/>
                      </pic:cNvPicPr>
                    </pic:nvPicPr>
                    <pic:blipFill>
                      <a:blip r:embed="rId91"/>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hyperlink r:id="rId93">
        <w:r>
          <w:rPr>
            <w:rStyle w:val="Style6"/>
            <w:rFonts w:eastAsia="Times New Roman" w:cs="Times New Roman" w:ascii="Times New Roman" w:hAnsi="Times New Roman"/>
            <w:color w:val="0000FF"/>
            <w:u w:val="single"/>
            <w:lang w:eastAsia="de-DE"/>
          </w:rPr>
          <w:t xml:space="preserve">Zum Ticker </w:t>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94">
        <w:r>
          <w:rPr>
            <w:rStyle w:val="Style6"/>
            <w:rFonts w:eastAsia="Times New Roman" w:cs="Times New Roman" w:ascii="Times New Roman" w:hAnsi="Times New Roman"/>
            <w:b/>
            <w:bCs/>
            <w:color w:val="0000FF"/>
            <w:sz w:val="27"/>
            <w:szCs w:val="27"/>
            <w:u w:val="single"/>
            <w:lang w:eastAsia="de-DE"/>
          </w:rPr>
          <w:t>PodcastPodcast «Politbüro»Wachstum vs. Wohlstand: Wie viel Zuwanderung ist gesund?</w:t>
        </w:r>
      </w:hyperlink>
    </w:p>
    <w:p>
      <w:pPr>
        <w:pStyle w:val="Normal"/>
        <w:rPr>
          <w:rFonts w:ascii="Times New Roman" w:hAnsi="Times New Roman" w:eastAsia="Times New Roman" w:cs="Times New Roman"/>
          <w:color w:val="0000FF"/>
          <w:u w:val="single"/>
          <w:lang w:eastAsia="de-DE"/>
        </w:rPr>
      </w:pPr>
      <w:hyperlink r:id="rId95">
        <w:r>
          <w:rPr>
            <w:rStyle w:val="Hyperlink"/>
          </w:rPr>
          <w:drawing>
            <wp:inline distT="0" distB="0" distL="0" distR="0">
              <wp:extent cx="5756910" cy="3837305"/>
              <wp:effectExtent l="0" t="0" r="0" b="0"/>
              <wp:docPr id="20" name="Grafik 5" descr="Zahlreiche Reisende und Bahnarbeiter im Hauptbahnhof Zürich, umgeben von Zügen, Anzeigetafeln und Rolltreppen.">
                <a:hlinkClick xmlns:a="http://schemas.openxmlformats.org/drawingml/2006/main" r:id="rId9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5" descr="Zahlreiche Reisende und Bahnarbeiter im Hauptbahnhof Zürich, umgeben von Zügen, Anzeigetafeln und Rolltreppen.">
                        <a:hlinkClick r:id="rId97"/>
                      </pic:cNvPr>
                      <pic:cNvPicPr>
                        <a:picLocks noChangeAspect="1" noChangeArrowheads="1"/>
                      </pic:cNvPicPr>
                    </pic:nvPicPr>
                    <pic:blipFill>
                      <a:blip r:embed="rId96"/>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98">
        <w:r>
          <w:rPr>
            <w:rStyle w:val="Style6"/>
            <w:rFonts w:eastAsia="Times New Roman" w:cs="Times New Roman" w:ascii="Times New Roman" w:hAnsi="Times New Roman"/>
            <w:color w:val="0000FF"/>
            <w:u w:val="single"/>
            <w:lang w:eastAsia="de-DE"/>
          </w:rPr>
          <w:t>94</w:t>
        </w:r>
      </w:hyperlink>
    </w:p>
    <w:p>
      <w:pPr>
        <w:pStyle w:val="Normal"/>
        <w:rPr>
          <w:rFonts w:ascii="Times New Roman" w:hAnsi="Times New Roman" w:eastAsia="Times New Roman" w:cs="Times New Roman"/>
          <w:lang w:eastAsia="de-DE"/>
        </w:rPr>
      </w:pPr>
      <w:hyperlink r:id="rId99">
        <w:r>
          <w:rPr>
            <w:rStyle w:val="Style6"/>
            <w:rFonts w:eastAsia="Times New Roman" w:cs="Times New Roman" w:ascii="Times New Roman" w:hAnsi="Times New Roman"/>
            <w:color w:val="0000FF"/>
            <w:u w:val="single"/>
            <w:lang w:eastAsia="de-DE"/>
          </w:rPr>
          <w:t> </w:t>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100">
        <w:r>
          <w:rPr>
            <w:rStyle w:val="Style6"/>
            <w:rFonts w:eastAsia="Times New Roman" w:cs="Times New Roman" w:ascii="Times New Roman" w:hAnsi="Times New Roman"/>
            <w:b/>
            <w:bCs/>
            <w:color w:val="0000FF"/>
            <w:sz w:val="27"/>
            <w:szCs w:val="27"/>
            <w:u w:val="single"/>
            <w:lang w:eastAsia="de-DE"/>
          </w:rPr>
          <w:t>Update folgtKarten und GrafikenDie Schweiz stimmt ab: Alle Resultate im Überblick</w:t>
        </w:r>
      </w:hyperlink>
    </w:p>
    <w:p>
      <w:pPr>
        <w:pStyle w:val="Normal"/>
        <w:rPr>
          <w:rFonts w:ascii="Times New Roman" w:hAnsi="Times New Roman" w:eastAsia="Times New Roman" w:cs="Times New Roman"/>
          <w:color w:val="0000FF"/>
          <w:u w:val="single"/>
          <w:lang w:eastAsia="de-DE"/>
        </w:rPr>
      </w:pPr>
      <w:hyperlink r:id="rId101">
        <w:r>
          <w:rPr>
            <w:rStyle w:val="Hyperlink"/>
          </w:rPr>
          <w:drawing>
            <wp:inline distT="0" distB="0" distL="0" distR="0">
              <wp:extent cx="5756910" cy="3238500"/>
              <wp:effectExtent l="0" t="0" r="0" b="0"/>
              <wp:docPr id="21" name="Grafik 4" descr="Interaktive Karte der Schweiz mit einem Finger, der auf die zentrale Region zeigt, Westschweiz in Blau, Tessin in Rot.">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Grafik 4" descr="Interaktive Karte der Schweiz mit einem Finger, der auf die zentrale Region zeigt, Westschweiz in Blau, Tessin in Rot.">
                        <a:hlinkClick r:id="rId103"/>
                      </pic:cNvPr>
                      <pic:cNvPicPr>
                        <a:picLocks noChangeAspect="1" noChangeArrowheads="1"/>
                      </pic:cNvPicPr>
                    </pic:nvPicPr>
                    <pic:blipFill>
                      <a:blip r:embed="rId102"/>
                      <a:stretch>
                        <a:fillRect/>
                      </a:stretch>
                    </pic:blipFill>
                    <pic:spPr bwMode="auto">
                      <a:xfrm>
                        <a:off x="0" y="0"/>
                        <a:ext cx="5756910" cy="3238500"/>
                      </a:xfrm>
                      <a:prstGeom prst="rect">
                        <a:avLst/>
                      </a:prstGeom>
                      <a:noFill/>
                    </pic:spPr>
                  </pic:pic>
                </a:graphicData>
              </a:graphic>
            </wp:inline>
          </w:drawing>
        </w:r>
      </w:hyperlink>
    </w:p>
    <w:p>
      <w:pPr>
        <w:pStyle w:val="Normal"/>
        <w:rPr>
          <w:rFonts w:ascii="Times New Roman" w:hAnsi="Times New Roman" w:eastAsia="Times New Roman" w:cs="Times New Roman"/>
          <w:color w:val="0000FF"/>
          <w:u w:val="single"/>
          <w:lang w:eastAsia="de-DE"/>
        </w:rPr>
      </w:pPr>
      <w:r>
        <w:rPr/>
      </w:r>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104">
        <w:r>
          <w:rPr>
            <w:rStyle w:val="Style6"/>
            <w:rFonts w:eastAsia="Times New Roman" w:cs="Times New Roman" w:ascii="Times New Roman" w:hAnsi="Times New Roman"/>
            <w:b/>
            <w:bCs/>
            <w:color w:val="0000FF"/>
            <w:sz w:val="27"/>
            <w:szCs w:val="27"/>
            <w:u w:val="single"/>
            <w:lang w:eastAsia="de-DE"/>
          </w:rPr>
          <w:t>Bildkolumne SchnappschussWenn Doris Fiala stolz ist, dass Christian Jungen Dakota Johnson erobert hat</w:t>
        </w:r>
      </w:hyperlink>
    </w:p>
    <w:p>
      <w:pPr>
        <w:pStyle w:val="Normal"/>
        <w:rPr>
          <w:rFonts w:ascii="Times New Roman" w:hAnsi="Times New Roman" w:eastAsia="Times New Roman" w:cs="Times New Roman"/>
          <w:color w:val="0000FF"/>
          <w:u w:val="single"/>
          <w:lang w:eastAsia="de-DE"/>
        </w:rPr>
      </w:pPr>
      <w:hyperlink r:id="rId105">
        <w:r>
          <w:rPr>
            <w:rStyle w:val="Hyperlink"/>
          </w:rPr>
          <w:drawing>
            <wp:inline distT="0" distB="0" distL="0" distR="0">
              <wp:extent cx="5756910" cy="3839210"/>
              <wp:effectExtent l="0" t="0" r="0" b="0"/>
              <wp:docPr id="22" name="Grafik 3" descr="Doris Fiala und Christian Jungen begrüssen Dakota Johnson auf dem Grünen Teppich zur Eröffnung des 21. Zurich Film Festival im Kongresshaus in Zürich.">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Grafik 3" descr="Doris Fiala und Christian Jungen begrüssen Dakota Johnson auf dem Grünen Teppich zur Eröffnung des 21. Zurich Film Festival im Kongresshaus in Zürich.">
                        <a:hlinkClick r:id="rId107"/>
                      </pic:cNvPr>
                      <pic:cNvPicPr>
                        <a:picLocks noChangeAspect="1" noChangeArrowheads="1"/>
                      </pic:cNvPicPr>
                    </pic:nvPicPr>
                    <pic:blipFill>
                      <a:blip r:embed="rId106"/>
                      <a:stretch>
                        <a:fillRect/>
                      </a:stretch>
                    </pic:blipFill>
                    <pic:spPr bwMode="auto">
                      <a:xfrm>
                        <a:off x="0" y="0"/>
                        <a:ext cx="5756910" cy="3839210"/>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108">
        <w:r>
          <w:rPr>
            <w:rStyle w:val="Style6"/>
            <w:rFonts w:eastAsia="Times New Roman" w:cs="Times New Roman" w:ascii="Times New Roman" w:hAnsi="Times New Roman"/>
            <w:color w:val="0000FF"/>
            <w:u w:val="single"/>
            <w:lang w:eastAsia="de-DE"/>
          </w:rPr>
          <w:t>1</w:t>
        </w:r>
      </w:hyperlink>
    </w:p>
    <w:p>
      <w:pPr>
        <w:pStyle w:val="Normal"/>
        <w:rPr>
          <w:rFonts w:ascii="Times New Roman" w:hAnsi="Times New Roman" w:eastAsia="Times New Roman" w:cs="Times New Roman"/>
          <w:color w:val="0000FF"/>
          <w:u w:val="single"/>
          <w:lang w:eastAsia="de-DE"/>
        </w:rPr>
      </w:pPr>
      <w:hyperlink r:id="rId109">
        <w:r>
          <w:rPr>
            <w:rStyle w:val="Style6"/>
            <w:rFonts w:eastAsia="Times New Roman" w:cs="Times New Roman" w:ascii="Times New Roman" w:hAnsi="Times New Roman"/>
            <w:color w:val="0000FF"/>
            <w:u w:val="single"/>
            <w:lang w:eastAsia="de-DE"/>
          </w:rPr>
          <w:t> </w:t>
        </w:r>
      </w:hyperlink>
    </w:p>
    <w:p>
      <w:pPr>
        <w:pStyle w:val="Normal"/>
        <w:numPr>
          <w:ilvl w:val="0"/>
          <w:numId w:val="0"/>
        </w:numPr>
        <w:spacing w:beforeAutospacing="1" w:afterAutospacing="1"/>
        <w:ind w:hanging="0" w:start="0"/>
        <w:outlineLvl w:val="2"/>
        <w:rPr>
          <w:rFonts w:ascii="Times New Roman" w:hAnsi="Times New Roman" w:eastAsia="Times New Roman" w:cs="Times New Roman"/>
          <w:b/>
          <w:bCs/>
          <w:sz w:val="27"/>
          <w:szCs w:val="27"/>
          <w:lang w:eastAsia="de-DE"/>
        </w:rPr>
      </w:pPr>
      <w:hyperlink r:id="rId110">
        <w:r>
          <w:rPr>
            <w:rStyle w:val="Style6"/>
            <w:rFonts w:eastAsia="Times New Roman" w:cs="Times New Roman" w:ascii="Times New Roman" w:hAnsi="Times New Roman"/>
            <w:b/>
            <w:bCs/>
            <w:color w:val="0000FF"/>
            <w:sz w:val="27"/>
            <w:szCs w:val="27"/>
            <w:u w:val="single"/>
            <w:lang w:eastAsia="de-DE"/>
          </w:rPr>
          <w:t>Abstimmungen vom 28. SeptemberWeshalb es beim Eigenmietwert knapp werden dürfte – und wieso der heutige Tag ein Vertrauenstest ist</w:t>
        </w:r>
      </w:hyperlink>
    </w:p>
    <w:p>
      <w:pPr>
        <w:pStyle w:val="Normal"/>
        <w:rPr>
          <w:rFonts w:ascii="Times New Roman" w:hAnsi="Times New Roman" w:eastAsia="Times New Roman" w:cs="Times New Roman"/>
          <w:color w:val="0000FF"/>
          <w:u w:val="single"/>
          <w:lang w:eastAsia="de-DE"/>
        </w:rPr>
      </w:pPr>
      <w:hyperlink r:id="rId111">
        <w:r>
          <w:rPr>
            <w:rStyle w:val="Hyperlink"/>
          </w:rPr>
          <w:drawing>
            <wp:inline distT="0" distB="0" distL="0" distR="0">
              <wp:extent cx="5756910" cy="3837305"/>
              <wp:effectExtent l="0" t="0" r="0" b="0"/>
              <wp:docPr id="23" name="Grafik 2" descr="Ansicht einer historischen Arbeitersiedlung in Langenthal, Schweiz, mit angrenzendem Nutzgarten und Schweizer Flagge im Vordergrund.">
                <a:hlinkClick xmlns:a="http://schemas.openxmlformats.org/drawingml/2006/main" r:id="rId1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 descr="Ansicht einer historischen Arbeitersiedlung in Langenthal, Schweiz, mit angrenzendem Nutzgarten und Schweizer Flagge im Vordergrund.">
                        <a:hlinkClick r:id="rId113"/>
                      </pic:cNvPr>
                      <pic:cNvPicPr>
                        <a:picLocks noChangeAspect="1" noChangeArrowheads="1"/>
                      </pic:cNvPicPr>
                    </pic:nvPicPr>
                    <pic:blipFill>
                      <a:blip r:embed="rId112"/>
                      <a:stretch>
                        <a:fillRect/>
                      </a:stretch>
                    </pic:blipFill>
                    <pic:spPr bwMode="auto">
                      <a:xfrm>
                        <a:off x="0" y="0"/>
                        <a:ext cx="5756910" cy="3837305"/>
                      </a:xfrm>
                      <a:prstGeom prst="rect">
                        <a:avLst/>
                      </a:prstGeom>
                      <a:noFill/>
                    </pic:spPr>
                  </pic:pic>
                </a:graphicData>
              </a:graphic>
            </wp:inline>
          </w:drawing>
        </w:r>
      </w:hyperlink>
    </w:p>
    <w:p>
      <w:pPr>
        <w:pStyle w:val="Normal"/>
        <w:rPr>
          <w:rFonts w:ascii="Times New Roman" w:hAnsi="Times New Roman" w:eastAsia="Times New Roman" w:cs="Times New Roman"/>
          <w:lang w:eastAsia="de-DE"/>
        </w:rPr>
      </w:pPr>
      <w:r>
        <w:rPr/>
      </w:r>
    </w:p>
    <w:p>
      <w:pPr>
        <w:pStyle w:val="Normal"/>
        <w:rPr>
          <w:rFonts w:ascii="Times New Roman" w:hAnsi="Times New Roman" w:eastAsia="Times New Roman" w:cs="Times New Roman"/>
          <w:lang w:eastAsia="de-DE"/>
        </w:rPr>
      </w:pPr>
      <w:hyperlink r:id="rId114">
        <w:r>
          <w:rPr>
            <w:rStyle w:val="Style6"/>
            <w:rFonts w:eastAsia="Times New Roman" w:cs="Times New Roman" w:ascii="Times New Roman" w:hAnsi="Times New Roman"/>
            <w:color w:val="0000FF"/>
            <w:u w:val="single"/>
            <w:lang w:eastAsia="de-DE"/>
          </w:rPr>
          <w:t>14</w:t>
        </w:r>
      </w:hyperlink>
    </w:p>
    <w:p>
      <w:pPr>
        <w:pStyle w:val="Normal"/>
        <w:rPr>
          <w:rFonts w:ascii="Times New Roman" w:hAnsi="Times New Roman" w:eastAsia="Times New Roman" w:cs="Times New Roman"/>
          <w:lang w:eastAsia="de-DE"/>
        </w:rPr>
      </w:pPr>
      <w:hyperlink r:id="rId115">
        <w:r>
          <w:rPr>
            <w:rStyle w:val="Style6"/>
            <w:rFonts w:eastAsia="Times New Roman" w:cs="Times New Roman" w:ascii="Times New Roman" w:hAnsi="Times New Roman"/>
            <w:color w:val="0000FF"/>
            <w:u w:val="single"/>
            <w:lang w:eastAsia="de-DE"/>
          </w:rPr>
          <w:t> </w:t>
        </w:r>
      </w:hyperlink>
    </w:p>
    <w:p>
      <w:pPr>
        <w:pStyle w:val="Normal"/>
        <w:rPr>
          <w:rFonts w:ascii="Times New Roman" w:hAnsi="Times New Roman" w:eastAsia="Times New Roman" w:cs="Times New Roman"/>
          <w:lang w:eastAsia="de-DE"/>
        </w:rPr>
      </w:pPr>
      <w:r>
        <w:rPr/>
        <mc:AlternateContent>
          <mc:Choice Requires="wps">
            <w:drawing>
              <wp:inline distT="0" distB="0" distL="0" distR="0">
                <wp:extent cx="3249930" cy="633730"/>
                <wp:effectExtent l="0" t="0" r="0" b="0"/>
                <wp:docPr id="24" name="Rechteck 1" descr="Tages-Anzeiger"/>
                <a:graphic xmlns:a="http://schemas.openxmlformats.org/drawingml/2006/main">
                  <a:graphicData uri="http://schemas.microsoft.com/office/word/2010/wordprocessingShape">
                    <wps:wsp>
                      <wps:cNvSpPr/>
                      <wps:spPr>
                        <a:xfrm>
                          <a:off x="0" y="0"/>
                          <a:ext cx="3250080" cy="633600"/>
                        </a:xfrm>
                        <a:prstGeom prst="rect">
                          <a:avLst/>
                        </a:prstGeom>
                        <a:noFill/>
                        <a:ln w="0">
                          <a:noFill/>
                        </a:ln>
                      </wps:spPr>
                      <wps:style>
                        <a:lnRef idx="0"/>
                        <a:fillRef idx="0"/>
                        <a:effectRef idx="0"/>
                        <a:fontRef idx="minor"/>
                      </wps:style>
                      <wps:bodyPr/>
                    </wps:wsp>
                  </a:graphicData>
                </a:graphic>
              </wp:inline>
            </w:drawing>
          </mc:Choice>
          <mc:Fallback>
            <w:pict>
              <v:rect id="shape_0" ID="Rechteck 1" path="m0,0l-2147483645,0l-2147483645,-2147483646l0,-2147483646xe" stroked="f" o:allowincell="f" style="position:absolute;margin-left:0pt;margin-top:-49.95pt;width:255.85pt;height:49.85pt;mso-wrap-style:none;v-text-anchor:middle;mso-position-vertical:top">
                <v:fill o:detectmouseclick="t" on="false"/>
                <v:stroke color="#3465a4" joinstyle="round" endcap="flat"/>
                <w10:wrap type="square"/>
              </v:rect>
            </w:pict>
          </mc:Fallback>
        </mc:AlternateContent>
      </w:r>
    </w:p>
    <w:p>
      <w:pPr>
        <w:pStyle w:val="Normal"/>
        <w:numPr>
          <w:ilvl w:val="0"/>
          <w:numId w:val="2"/>
        </w:numPr>
        <w:spacing w:beforeAutospacing="1" w:after="0"/>
        <w:rPr>
          <w:rFonts w:ascii="Times New Roman" w:hAnsi="Times New Roman" w:eastAsia="Times New Roman" w:cs="Times New Roman"/>
          <w:lang w:eastAsia="de-DE"/>
        </w:rPr>
      </w:pPr>
      <w:hyperlink r:id="rId116">
        <w:r>
          <w:rPr>
            <w:rStyle w:val="Style6"/>
            <w:rFonts w:eastAsia="Times New Roman" w:cs="Times New Roman" w:ascii="Times New Roman" w:hAnsi="Times New Roman"/>
            <w:color w:val="0000FF"/>
            <w:u w:val="single"/>
            <w:lang w:eastAsia="de-DE"/>
          </w:rPr>
          <w:t>Startseite</w:t>
        </w:r>
      </w:hyperlink>
    </w:p>
    <w:p>
      <w:pPr>
        <w:pStyle w:val="Normal"/>
        <w:numPr>
          <w:ilvl w:val="0"/>
          <w:numId w:val="2"/>
        </w:numPr>
        <w:spacing w:before="0" w:after="0"/>
        <w:rPr>
          <w:rFonts w:ascii="Times New Roman" w:hAnsi="Times New Roman" w:eastAsia="Times New Roman" w:cs="Times New Roman"/>
          <w:lang w:eastAsia="de-DE"/>
        </w:rPr>
      </w:pPr>
      <w:hyperlink r:id="rId117" w:tgtFrame="_blank">
        <w:r>
          <w:rPr>
            <w:rStyle w:val="Style6"/>
            <w:rFonts w:eastAsia="Times New Roman" w:cs="Times New Roman" w:ascii="Times New Roman" w:hAnsi="Times New Roman"/>
            <w:color w:val="0000FF"/>
            <w:u w:val="single"/>
            <w:lang w:eastAsia="de-DE"/>
          </w:rPr>
          <w:t>E-Paper</w:t>
        </w:r>
      </w:hyperlink>
    </w:p>
    <w:p>
      <w:pPr>
        <w:pStyle w:val="Normal"/>
        <w:numPr>
          <w:ilvl w:val="0"/>
          <w:numId w:val="2"/>
        </w:numPr>
        <w:spacing w:before="0" w:after="0"/>
        <w:rPr>
          <w:rFonts w:ascii="Times New Roman" w:hAnsi="Times New Roman" w:eastAsia="Times New Roman" w:cs="Times New Roman"/>
          <w:lang w:eastAsia="de-DE"/>
        </w:rPr>
      </w:pPr>
      <w:hyperlink r:id="rId118" w:tgtFrame="_self">
        <w:r>
          <w:rPr>
            <w:rStyle w:val="Style6"/>
            <w:rFonts w:eastAsia="Times New Roman" w:cs="Times New Roman" w:ascii="Times New Roman" w:hAnsi="Times New Roman"/>
            <w:color w:val="0000FF"/>
            <w:u w:val="single"/>
            <w:lang w:eastAsia="de-DE"/>
          </w:rPr>
          <w:t>Newsletter &amp; Updates</w:t>
        </w:r>
      </w:hyperlink>
    </w:p>
    <w:p>
      <w:pPr>
        <w:pStyle w:val="Normal"/>
        <w:numPr>
          <w:ilvl w:val="0"/>
          <w:numId w:val="2"/>
        </w:numPr>
        <w:spacing w:before="0" w:after="0"/>
        <w:rPr>
          <w:rFonts w:ascii="Times New Roman" w:hAnsi="Times New Roman" w:eastAsia="Times New Roman" w:cs="Times New Roman"/>
          <w:lang w:eastAsia="de-DE"/>
        </w:rPr>
      </w:pPr>
      <w:hyperlink r:id="rId119" w:tgtFrame="_self">
        <w:r>
          <w:rPr>
            <w:rStyle w:val="Style6"/>
            <w:rFonts w:eastAsia="Times New Roman" w:cs="Times New Roman" w:ascii="Times New Roman" w:hAnsi="Times New Roman"/>
            <w:color w:val="0000FF"/>
            <w:u w:val="single"/>
            <w:lang w:eastAsia="de-DE"/>
          </w:rPr>
          <w:t>Hilfe und Kontakt</w:t>
        </w:r>
      </w:hyperlink>
    </w:p>
    <w:p>
      <w:pPr>
        <w:pStyle w:val="Normal"/>
        <w:numPr>
          <w:ilvl w:val="0"/>
          <w:numId w:val="2"/>
        </w:numPr>
        <w:spacing w:before="0" w:after="0"/>
        <w:rPr>
          <w:rFonts w:ascii="Times New Roman" w:hAnsi="Times New Roman" w:eastAsia="Times New Roman" w:cs="Times New Roman"/>
          <w:lang w:eastAsia="de-DE"/>
        </w:rPr>
      </w:pPr>
      <w:hyperlink r:id="rId120">
        <w:r>
          <w:rPr>
            <w:rStyle w:val="Style6"/>
            <w:rFonts w:eastAsia="Times New Roman" w:cs="Times New Roman" w:ascii="Times New Roman" w:hAnsi="Times New Roman"/>
            <w:color w:val="0000FF"/>
            <w:u w:val="single"/>
            <w:lang w:eastAsia="de-DE"/>
          </w:rPr>
          <w:t>AGB</w:t>
        </w:r>
      </w:hyperlink>
    </w:p>
    <w:p>
      <w:pPr>
        <w:pStyle w:val="Normal"/>
        <w:numPr>
          <w:ilvl w:val="0"/>
          <w:numId w:val="2"/>
        </w:numPr>
        <w:spacing w:before="0" w:after="0"/>
        <w:rPr>
          <w:rFonts w:ascii="Times New Roman" w:hAnsi="Times New Roman" w:eastAsia="Times New Roman" w:cs="Times New Roman"/>
          <w:lang w:eastAsia="de-DE"/>
        </w:rPr>
      </w:pPr>
      <w:hyperlink r:id="rId121">
        <w:r>
          <w:rPr>
            <w:rStyle w:val="Style6"/>
            <w:rFonts w:eastAsia="Times New Roman" w:cs="Times New Roman" w:ascii="Times New Roman" w:hAnsi="Times New Roman"/>
            <w:color w:val="0000FF"/>
            <w:u w:val="single"/>
            <w:lang w:eastAsia="de-DE"/>
          </w:rPr>
          <w:t>Datenschutz</w:t>
        </w:r>
      </w:hyperlink>
    </w:p>
    <w:p>
      <w:pPr>
        <w:pStyle w:val="Normal"/>
        <w:numPr>
          <w:ilvl w:val="0"/>
          <w:numId w:val="2"/>
        </w:numPr>
        <w:spacing w:before="0" w:after="0"/>
        <w:rPr>
          <w:rFonts w:ascii="Times New Roman" w:hAnsi="Times New Roman" w:eastAsia="Times New Roman" w:cs="Times New Roman"/>
          <w:lang w:eastAsia="de-DE"/>
        </w:rPr>
      </w:pPr>
      <w:hyperlink r:id="rId122">
        <w:r>
          <w:rPr>
            <w:rStyle w:val="Style6"/>
            <w:rFonts w:eastAsia="Times New Roman" w:cs="Times New Roman" w:ascii="Times New Roman" w:hAnsi="Times New Roman"/>
            <w:color w:val="0000FF"/>
            <w:u w:val="single"/>
            <w:lang w:eastAsia="de-DE"/>
          </w:rPr>
          <w:t>Impressum</w:t>
        </w:r>
      </w:hyperlink>
    </w:p>
    <w:p>
      <w:pPr>
        <w:pStyle w:val="Normal"/>
        <w:numPr>
          <w:ilvl w:val="0"/>
          <w:numId w:val="2"/>
        </w:numPr>
        <w:spacing w:before="0" w:afterAutospacing="1"/>
        <w:rPr>
          <w:rFonts w:ascii="Times New Roman" w:hAnsi="Times New Roman" w:eastAsia="Times New Roman" w:cs="Times New Roman"/>
          <w:lang w:eastAsia="de-DE"/>
        </w:rPr>
      </w:pPr>
      <w:hyperlink r:id="rId123" w:tgtFrame="_blank">
        <w:r>
          <w:rPr>
            <w:rStyle w:val="Style6"/>
            <w:rFonts w:eastAsia="Times New Roman" w:cs="Times New Roman" w:ascii="Times New Roman" w:hAnsi="Times New Roman"/>
            <w:color w:val="0000FF"/>
            <w:u w:val="single"/>
            <w:lang w:eastAsia="de-DE"/>
          </w:rPr>
          <w:t>Abo abschliessen</w:t>
        </w:r>
      </w:hyperlink>
    </w:p>
    <w:p>
      <w:pPr>
        <w:pStyle w:val="Normal"/>
        <w:numPr>
          <w:ilvl w:val="0"/>
          <w:numId w:val="3"/>
        </w:numPr>
        <w:spacing w:beforeAutospacing="1"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3"/>
        </w:numPr>
        <w:spacing w:before="0"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4"/>
        </w:numPr>
        <w:spacing w:beforeAutospacing="1"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4"/>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4"/>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4"/>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4"/>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4"/>
        </w:numPr>
        <w:spacing w:before="0"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5"/>
        </w:numPr>
        <w:spacing w:beforeAutospacing="1"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5"/>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5"/>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5"/>
        </w:numPr>
        <w:spacing w:before="0" w:after="0"/>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5"/>
        </w:numPr>
        <w:spacing w:before="0"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numPr>
          <w:ilvl w:val="0"/>
          <w:numId w:val="6"/>
        </w:numPr>
        <w:spacing w:beforeAutospacing="1" w:afterAutospacing="1"/>
        <w:rPr>
          <w:rFonts w:ascii="Times New Roman" w:hAnsi="Times New Roman" w:eastAsia="Times New Roman" w:cs="Times New Roman"/>
          <w:lang w:eastAsia="de-DE"/>
        </w:rPr>
      </w:pPr>
      <w:r>
        <w:rPr>
          <w:rFonts w:eastAsia="Times New Roman" w:cs="Times New Roman" w:ascii="Times New Roman" w:hAnsi="Times New Roman"/>
          <w:lang w:eastAsia="de-DE"/>
        </w:rPr>
      </w:r>
    </w:p>
    <w:p>
      <w:pPr>
        <w:pStyle w:val="Normal"/>
        <w:rPr>
          <w:rFonts w:ascii="Times New Roman" w:hAnsi="Times New Roman" w:eastAsia="Times New Roman" w:cs="Times New Roman"/>
          <w:lang w:eastAsia="de-DE"/>
        </w:rPr>
      </w:pPr>
      <w:r>
        <w:rPr>
          <w:rFonts w:eastAsia="Times New Roman" w:cs="Times New Roman" w:ascii="Times New Roman" w:hAnsi="Times New Roman"/>
          <w:lang w:eastAsia="de-DE"/>
        </w:rPr>
        <w:t>© 2025 Tamedia. All Rights Reserved</w:t>
      </w:r>
    </w:p>
    <w:p>
      <w:pPr>
        <w:pStyle w:val="Normal"/>
        <w:ind w:start="-15" w:end="-15"/>
        <w:rPr>
          <w:rFonts w:ascii="Times New Roman" w:hAnsi="Times New Roman" w:eastAsia="Times New Roman" w:cs="Times New Roman"/>
          <w:lang w:eastAsia="de-DE"/>
        </w:rPr>
      </w:pPr>
      <w:r>
        <w:rPr>
          <w:rFonts w:eastAsia="Times New Roman" w:cs="Times New Roman" w:ascii="Times New Roman" w:hAnsi="Times New Roman"/>
          <w:lang w:eastAsia="de-DE"/>
        </w:rPr>
        <w:t>Jürg Jegge rechtfertigt sexuelle Übergriffe als Pädagoge | Tages-Anzeiger</w:t>
      </w:r>
    </w:p>
    <w:p>
      <w:pPr>
        <w:pStyle w:val="Normal"/>
        <w:rPr/>
      </w:pPr>
      <w:r>
        <w:rPr/>
      </w:r>
    </w:p>
    <w:sectPr>
      <w:type w:val="nextPage"/>
      <w:pgSz w:w="11906" w:h="16838"/>
      <w:pgMar w:left="1417" w:right="1417" w:gutter="0" w:header="0" w:top="1417"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Courier New">
    <w:charset w:val="01"/>
    <w:family w:val="roman"/>
    <w:pitch w:val="default"/>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2">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3">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4">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5">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6">
    <w:lvl w:ilvl="0">
      <w:start w:val="1"/>
      <w:numFmt w:val="bullet"/>
      <w:lvlText w:val=""/>
      <w:lvlJc w:val="start"/>
      <w:pPr>
        <w:tabs>
          <w:tab w:val="num" w:pos="720"/>
        </w:tabs>
        <w:ind w:start="720" w:hanging="360"/>
      </w:pPr>
      <w:rPr>
        <w:rFonts w:ascii="Symbol" w:hAnsi="Symbol" w:cs="Symbol" w:hint="default"/>
        <w:sz w:val="20"/>
      </w:rPr>
    </w:lvl>
    <w:lvl w:ilvl="1">
      <w:start w:val="1"/>
      <w:numFmt w:val="bullet"/>
      <w:lvlText w:val="o"/>
      <w:lvlJc w:val="start"/>
      <w:pPr>
        <w:tabs>
          <w:tab w:val="num" w:pos="1440"/>
        </w:tabs>
        <w:ind w:start="1440" w:hanging="360"/>
      </w:pPr>
      <w:rPr>
        <w:rFonts w:ascii="Courier New" w:hAnsi="Courier New" w:cs="Courier New" w:hint="default"/>
        <w:sz w:val="20"/>
      </w:rPr>
    </w:lvl>
    <w:lvl w:ilvl="2">
      <w:start w:val="1"/>
      <w:numFmt w:val="bullet"/>
      <w:lvlText w:val=""/>
      <w:lvlJc w:val="start"/>
      <w:pPr>
        <w:tabs>
          <w:tab w:val="num" w:pos="2160"/>
        </w:tabs>
        <w:ind w:start="2160" w:hanging="360"/>
      </w:pPr>
      <w:rPr>
        <w:rFonts w:ascii="Wingdings" w:hAnsi="Wingdings" w:cs="Wingdings" w:hint="default"/>
        <w:sz w:val="20"/>
      </w:rPr>
    </w:lvl>
    <w:lvl w:ilvl="3">
      <w:start w:val="1"/>
      <w:numFmt w:val="bullet"/>
      <w:lvlText w:val=""/>
      <w:lvlJc w:val="start"/>
      <w:pPr>
        <w:tabs>
          <w:tab w:val="num" w:pos="2880"/>
        </w:tabs>
        <w:ind w:start="2880" w:hanging="360"/>
      </w:pPr>
      <w:rPr>
        <w:rFonts w:ascii="Wingdings" w:hAnsi="Wingdings" w:cs="Wingdings" w:hint="default"/>
        <w:sz w:val="20"/>
      </w:rPr>
    </w:lvl>
    <w:lvl w:ilvl="4">
      <w:start w:val="1"/>
      <w:numFmt w:val="bullet"/>
      <w:lvlText w:val=""/>
      <w:lvlJc w:val="start"/>
      <w:pPr>
        <w:tabs>
          <w:tab w:val="num" w:pos="3600"/>
        </w:tabs>
        <w:ind w:start="3600" w:hanging="360"/>
      </w:pPr>
      <w:rPr>
        <w:rFonts w:ascii="Wingdings" w:hAnsi="Wingdings" w:cs="Wingdings" w:hint="default"/>
        <w:sz w:val="20"/>
      </w:rPr>
    </w:lvl>
    <w:lvl w:ilvl="5">
      <w:start w:val="1"/>
      <w:numFmt w:val="bullet"/>
      <w:lvlText w:val=""/>
      <w:lvlJc w:val="start"/>
      <w:pPr>
        <w:tabs>
          <w:tab w:val="num" w:pos="4320"/>
        </w:tabs>
        <w:ind w:start="4320" w:hanging="360"/>
      </w:pPr>
      <w:rPr>
        <w:rFonts w:ascii="Wingdings" w:hAnsi="Wingdings" w:cs="Wingdings" w:hint="default"/>
        <w:sz w:val="20"/>
      </w:rPr>
    </w:lvl>
    <w:lvl w:ilvl="6">
      <w:start w:val="1"/>
      <w:numFmt w:val="bullet"/>
      <w:lvlText w:val=""/>
      <w:lvlJc w:val="start"/>
      <w:pPr>
        <w:tabs>
          <w:tab w:val="num" w:pos="5040"/>
        </w:tabs>
        <w:ind w:start="5040" w:hanging="360"/>
      </w:pPr>
      <w:rPr>
        <w:rFonts w:ascii="Wingdings" w:hAnsi="Wingdings" w:cs="Wingdings" w:hint="default"/>
        <w:sz w:val="20"/>
      </w:rPr>
    </w:lvl>
    <w:lvl w:ilvl="7">
      <w:start w:val="1"/>
      <w:numFmt w:val="bullet"/>
      <w:lvlText w:val=""/>
      <w:lvlJc w:val="start"/>
      <w:pPr>
        <w:tabs>
          <w:tab w:val="num" w:pos="5760"/>
        </w:tabs>
        <w:ind w:start="5760" w:hanging="360"/>
      </w:pPr>
      <w:rPr>
        <w:rFonts w:ascii="Wingdings" w:hAnsi="Wingdings" w:cs="Wingdings" w:hint="default"/>
        <w:sz w:val="20"/>
      </w:rPr>
    </w:lvl>
    <w:lvl w:ilvl="8">
      <w:start w:val="1"/>
      <w:numFmt w:val="bullet"/>
      <w:lvlText w:val=""/>
      <w:lvlJc w:val="start"/>
      <w:pPr>
        <w:tabs>
          <w:tab w:val="num" w:pos="6480"/>
        </w:tabs>
        <w:ind w:start="6480" w:hanging="360"/>
      </w:pPr>
      <w:rPr>
        <w:rFonts w:ascii="Wingdings" w:hAnsi="Wingdings" w:cs="Wingdings" w:hint="default"/>
        <w:sz w:val="20"/>
      </w:r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4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4"/>
        <w:szCs w:val="24"/>
        <w:lang w:val="de-CH"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before="0" w:after="0"/>
      <w:jc w:val="start"/>
    </w:pPr>
    <w:rPr>
      <w:rFonts w:ascii="Calibri" w:hAnsi="Calibri" w:eastAsia="Calibri" w:cs="" w:asciiTheme="minorHAnsi" w:cstheme="minorBidi" w:eastAsiaTheme="minorHAnsi" w:hAnsiTheme="minorHAnsi"/>
      <w:color w:val="auto"/>
      <w:kern w:val="0"/>
      <w:sz w:val="24"/>
      <w:szCs w:val="24"/>
      <w:lang w:val="de-CH" w:eastAsia="en-US" w:bidi="ar-SA"/>
    </w:rPr>
  </w:style>
  <w:style w:type="paragraph" w:styleId="Heading1">
    <w:name w:val="heading 1"/>
    <w:basedOn w:val="Normal"/>
    <w:link w:val="berschrift1Zchn"/>
    <w:uiPriority w:val="9"/>
    <w:qFormat/>
    <w:rsid w:val="0027212b"/>
    <w:pPr>
      <w:spacing w:beforeAutospacing="1" w:afterAutospacing="1"/>
      <w:outlineLvl w:val="0"/>
    </w:pPr>
    <w:rPr>
      <w:rFonts w:ascii="Times New Roman" w:hAnsi="Times New Roman" w:eastAsia="Times New Roman" w:cs="Times New Roman"/>
      <w:b/>
      <w:bCs/>
      <w:kern w:val="2"/>
      <w:sz w:val="48"/>
      <w:szCs w:val="48"/>
      <w:lang w:eastAsia="de-DE"/>
    </w:rPr>
  </w:style>
  <w:style w:type="paragraph" w:styleId="Heading2">
    <w:name w:val="heading 2"/>
    <w:basedOn w:val="Normal"/>
    <w:link w:val="berschrift2Zchn"/>
    <w:uiPriority w:val="9"/>
    <w:qFormat/>
    <w:rsid w:val="0027212b"/>
    <w:pPr>
      <w:spacing w:beforeAutospacing="1" w:afterAutospacing="1"/>
      <w:outlineLvl w:val="1"/>
    </w:pPr>
    <w:rPr>
      <w:rFonts w:ascii="Times New Roman" w:hAnsi="Times New Roman" w:eastAsia="Times New Roman" w:cs="Times New Roman"/>
      <w:b/>
      <w:bCs/>
      <w:sz w:val="36"/>
      <w:szCs w:val="36"/>
      <w:lang w:eastAsia="de-DE"/>
    </w:rPr>
  </w:style>
  <w:style w:type="paragraph" w:styleId="Heading3">
    <w:name w:val="heading 3"/>
    <w:basedOn w:val="Normal"/>
    <w:link w:val="berschrift3Zchn"/>
    <w:uiPriority w:val="9"/>
    <w:qFormat/>
    <w:rsid w:val="0027212b"/>
    <w:pPr>
      <w:spacing w:beforeAutospacing="1" w:afterAutospacing="1"/>
      <w:outlineLvl w:val="2"/>
    </w:pPr>
    <w:rPr>
      <w:rFonts w:ascii="Times New Roman" w:hAnsi="Times New Roman" w:eastAsia="Times New Roman" w:cs="Times New Roman"/>
      <w:b/>
      <w:bCs/>
      <w:sz w:val="27"/>
      <w:szCs w:val="27"/>
      <w:lang w:eastAsia="de-DE"/>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27212b"/>
    <w:rPr>
      <w:rFonts w:ascii="Times New Roman" w:hAnsi="Times New Roman" w:eastAsia="Times New Roman" w:cs="Times New Roman"/>
      <w:b/>
      <w:bCs/>
      <w:kern w:val="2"/>
      <w:sz w:val="48"/>
      <w:szCs w:val="48"/>
      <w:lang w:eastAsia="de-DE"/>
    </w:rPr>
  </w:style>
  <w:style w:type="character" w:styleId="berschrift2Zchn" w:customStyle="1">
    <w:name w:val="Überschrift 2 Zchn"/>
    <w:basedOn w:val="DefaultParagraphFont"/>
    <w:uiPriority w:val="9"/>
    <w:qFormat/>
    <w:rsid w:val="0027212b"/>
    <w:rPr>
      <w:rFonts w:ascii="Times New Roman" w:hAnsi="Times New Roman" w:eastAsia="Times New Roman" w:cs="Times New Roman"/>
      <w:b/>
      <w:bCs/>
      <w:sz w:val="36"/>
      <w:szCs w:val="36"/>
      <w:lang w:eastAsia="de-DE"/>
    </w:rPr>
  </w:style>
  <w:style w:type="character" w:styleId="berschrift3Zchn" w:customStyle="1">
    <w:name w:val="Überschrift 3 Zchn"/>
    <w:basedOn w:val="DefaultParagraphFont"/>
    <w:uiPriority w:val="9"/>
    <w:qFormat/>
    <w:rsid w:val="0027212b"/>
    <w:rPr>
      <w:rFonts w:ascii="Times New Roman" w:hAnsi="Times New Roman" w:eastAsia="Times New Roman" w:cs="Times New Roman"/>
      <w:b/>
      <w:bCs/>
      <w:sz w:val="27"/>
      <w:szCs w:val="27"/>
      <w:lang w:eastAsia="de-DE"/>
    </w:rPr>
  </w:style>
  <w:style w:type="character" w:styleId="Hyperlink">
    <w:name w:val="Hyperlink"/>
    <w:basedOn w:val="DefaultParagraphFont"/>
    <w:uiPriority w:val="99"/>
    <w:semiHidden/>
    <w:unhideWhenUsed/>
    <w:rsid w:val="0027212b"/>
    <w:rPr>
      <w:color w:val="0000FF"/>
      <w:u w:val="single"/>
    </w:rPr>
  </w:style>
  <w:style w:type="character" w:styleId="navigationuserbuttontextyicrq" w:customStyle="1">
    <w:name w:val="navigationuser_buttontext__yicrq"/>
    <w:basedOn w:val="DefaultParagraphFont"/>
    <w:qFormat/>
    <w:rsid w:val="0027212b"/>
    <w:rPr/>
  </w:style>
  <w:style w:type="character" w:styleId="z-FormularbeginnZchn" w:customStyle="1">
    <w:name w:val="z-Formularbeginn Zchn"/>
    <w:basedOn w:val="DefaultParagraphFont"/>
    <w:link w:val="HTMLTopofForm"/>
    <w:uiPriority w:val="99"/>
    <w:semiHidden/>
    <w:qFormat/>
    <w:rsid w:val="0027212b"/>
    <w:rPr>
      <w:rFonts w:ascii="Arial" w:hAnsi="Arial" w:eastAsia="Times New Roman" w:cs="Arial"/>
      <w:vanish/>
      <w:sz w:val="16"/>
      <w:szCs w:val="16"/>
      <w:lang w:eastAsia="de-DE"/>
    </w:rPr>
  </w:style>
  <w:style w:type="character" w:styleId="z-FormularendeZchn" w:customStyle="1">
    <w:name w:val="z-Formularende Zchn"/>
    <w:basedOn w:val="DefaultParagraphFont"/>
    <w:link w:val="HTMLBottomofForm"/>
    <w:uiPriority w:val="99"/>
    <w:semiHidden/>
    <w:qFormat/>
    <w:rsid w:val="0027212b"/>
    <w:rPr>
      <w:rFonts w:ascii="Arial" w:hAnsi="Arial" w:eastAsia="Times New Roman" w:cs="Arial"/>
      <w:vanish/>
      <w:sz w:val="16"/>
      <w:szCs w:val="16"/>
      <w:lang w:eastAsia="de-DE"/>
    </w:rPr>
  </w:style>
  <w:style w:type="character" w:styleId="breadcrumbsseparatorzunbw" w:customStyle="1">
    <w:name w:val="breadcrumbs_separator__zunbw"/>
    <w:basedOn w:val="DefaultParagraphFont"/>
    <w:qFormat/>
    <w:rsid w:val="0027212b"/>
    <w:rPr/>
  </w:style>
  <w:style w:type="character" w:styleId="articletitleheadertitleheaderbkgwi" w:customStyle="1">
    <w:name w:val="articletitleheader_titleheader__bkgwi"/>
    <w:basedOn w:val="DefaultParagraphFont"/>
    <w:qFormat/>
    <w:rsid w:val="0027212b"/>
    <w:rPr/>
  </w:style>
  <w:style w:type="character" w:styleId="contentheadtext2menx" w:customStyle="1">
    <w:name w:val="contenthead_text__2menx"/>
    <w:basedOn w:val="DefaultParagraphFont"/>
    <w:qFormat/>
    <w:rsid w:val="0027212b"/>
    <w:rPr/>
  </w:style>
  <w:style w:type="character" w:styleId="htmltextroota1osq" w:customStyle="1">
    <w:name w:val="htmltext_root__a1osq"/>
    <w:basedOn w:val="DefaultParagraphFont"/>
    <w:qFormat/>
    <w:rsid w:val="0027212b"/>
    <w:rPr/>
  </w:style>
  <w:style w:type="character" w:styleId="contentmetainfoauthor6vnu" w:customStyle="1">
    <w:name w:val="contentmetainfo_author__6_vnu"/>
    <w:basedOn w:val="DefaultParagraphFont"/>
    <w:qFormat/>
    <w:rsid w:val="0027212b"/>
    <w:rPr/>
  </w:style>
  <w:style w:type="character" w:styleId="contentmetainfodatewrapper4suya" w:customStyle="1">
    <w:name w:val="contentmetainfo_datewrapper__4suya"/>
    <w:basedOn w:val="DefaultParagraphFont"/>
    <w:qFormat/>
    <w:rsid w:val="0027212b"/>
    <w:rPr/>
  </w:style>
  <w:style w:type="character" w:styleId="bottalkpaywalltextdhgu8" w:customStyle="1">
    <w:name w:val="bottalkpaywall_text__dhgu8"/>
    <w:basedOn w:val="DefaultParagraphFont"/>
    <w:qFormat/>
    <w:rsid w:val="0027212b"/>
    <w:rPr/>
  </w:style>
  <w:style w:type="character" w:styleId="bottalkpaywallvendorlink0lfie" w:customStyle="1">
    <w:name w:val="bottalkpaywall_vendorlink__0lfie"/>
    <w:basedOn w:val="DefaultParagraphFont"/>
    <w:qFormat/>
    <w:rsid w:val="0027212b"/>
    <w:rPr/>
  </w:style>
  <w:style w:type="character" w:styleId="Strong">
    <w:name w:val="Strong"/>
    <w:basedOn w:val="DefaultParagraphFont"/>
    <w:uiPriority w:val="22"/>
    <w:qFormat/>
    <w:rsid w:val="0027212b"/>
    <w:rPr>
      <w:b/>
      <w:bCs/>
    </w:rPr>
  </w:style>
  <w:style w:type="character" w:styleId="teaserheadertitleheaderhrcvy" w:customStyle="1">
    <w:name w:val="teaserheader_titleheader__hrcvy"/>
    <w:basedOn w:val="DefaultParagraphFont"/>
    <w:qFormat/>
    <w:rsid w:val="0027212b"/>
    <w:rPr/>
  </w:style>
  <w:style w:type="character" w:styleId="teaserheadertitlednp2e" w:customStyle="1">
    <w:name w:val="teaserheader_title__dnp2e"/>
    <w:basedOn w:val="DefaultParagraphFont"/>
    <w:qFormat/>
    <w:rsid w:val="0027212b"/>
    <w:rPr/>
  </w:style>
  <w:style w:type="character" w:styleId="newsletterboxnlindicators3yny" w:customStyle="1">
    <w:name w:val="newsletterbox_nlindicator__s3yny"/>
    <w:basedOn w:val="DefaultParagraphFont"/>
    <w:qFormat/>
    <w:rsid w:val="0027212b"/>
    <w:rPr/>
  </w:style>
  <w:style w:type="character" w:styleId="newsletterboxdescriptionfg0kr" w:customStyle="1">
    <w:name w:val="newsletterbox_description__fg0kr"/>
    <w:basedOn w:val="DefaultParagraphFont"/>
    <w:qFormat/>
    <w:rsid w:val="0027212b"/>
    <w:rPr/>
  </w:style>
  <w:style w:type="character" w:styleId="newsletterboxleadmvkdz" w:customStyle="1">
    <w:name w:val="newsletterbox_lead__mvkdz"/>
    <w:basedOn w:val="DefaultParagraphFont"/>
    <w:qFormat/>
    <w:rsid w:val="0027212b"/>
    <w:rPr/>
  </w:style>
  <w:style w:type="character" w:styleId="newsletterbuttonrootui1c3" w:customStyle="1">
    <w:name w:val="newsletterbutton_root__ui1c3"/>
    <w:basedOn w:val="DefaultParagraphFont"/>
    <w:qFormat/>
    <w:rsid w:val="0027212b"/>
    <w:rPr/>
  </w:style>
  <w:style w:type="character" w:styleId="articleauthorbioshortbiobijfp" w:customStyle="1">
    <w:name w:val="articleauthorbio_shortbio__bijfp"/>
    <w:basedOn w:val="DefaultParagraphFont"/>
    <w:qFormat/>
    <w:rsid w:val="0027212b"/>
    <w:rPr/>
  </w:style>
  <w:style w:type="character" w:styleId="sectionlinkrootcstx3" w:customStyle="1">
    <w:name w:val="sectionlink_root__cstx3"/>
    <w:basedOn w:val="DefaultParagraphFont"/>
    <w:qFormat/>
    <w:rsid w:val="0027212b"/>
    <w:rPr/>
  </w:style>
  <w:style w:type="character" w:styleId="teasertitleheaderboxmhnvl" w:customStyle="1">
    <w:name w:val="teaser_titleheaderbox__mhnvl"/>
    <w:basedOn w:val="DefaultParagraphFont"/>
    <w:qFormat/>
    <w:rsid w:val="0027212b"/>
    <w:rPr/>
  </w:style>
  <w:style w:type="character" w:styleId="textlabelrootokinl" w:customStyle="1">
    <w:name w:val="textlabel_root__okinl"/>
    <w:basedOn w:val="DefaultParagraphFont"/>
    <w:qFormat/>
    <w:rsid w:val="0027212b"/>
    <w:rPr/>
  </w:style>
  <w:style w:type="character" w:styleId="teasertitleto0e" w:customStyle="1">
    <w:name w:val="teaser_title__t_o0e"/>
    <w:basedOn w:val="DefaultParagraphFont"/>
    <w:qFormat/>
    <w:rsid w:val="0027212b"/>
    <w:rPr/>
  </w:style>
  <w:style w:type="character" w:styleId="authorinfobyopinionl482a" w:customStyle="1">
    <w:name w:val="authorinfo_byopinion__l482a"/>
    <w:basedOn w:val="DefaultParagraphFont"/>
    <w:qFormat/>
    <w:rsid w:val="0027212b"/>
    <w:rPr/>
  </w:style>
  <w:style w:type="character" w:styleId="authorinfonamemi81o" w:customStyle="1">
    <w:name w:val="authorinfo_name__mi81o"/>
    <w:basedOn w:val="DefaultParagraphFont"/>
    <w:qFormat/>
    <w:rsid w:val="0027212b"/>
    <w:rPr/>
  </w:style>
  <w:style w:type="character" w:styleId="metaiconsroot9ys4q" w:customStyle="1">
    <w:name w:val="metaicons_root__9ys4q"/>
    <w:basedOn w:val="DefaultParagraphFont"/>
    <w:qFormat/>
    <w:rsid w:val="0027212b"/>
    <w:rPr/>
  </w:style>
  <w:style w:type="character" w:styleId="metaiconsseparatormpu6d" w:customStyle="1">
    <w:name w:val="metaicons_separator__mpu6d"/>
    <w:basedOn w:val="DefaultParagraphFont"/>
    <w:qFormat/>
    <w:rsid w:val="0027212b"/>
    <w:rPr/>
  </w:style>
  <w:style w:type="character" w:styleId="teaserlivetg3kq" w:customStyle="1">
    <w:name w:val="teaser_live__tg3kq"/>
    <w:basedOn w:val="DefaultParagraphFont"/>
    <w:qFormat/>
    <w:rsid w:val="0027212b"/>
    <w:rPr/>
  </w:style>
  <w:style w:type="character" w:styleId="teasermetainfotickerarrowsaudq" w:customStyle="1">
    <w:name w:val="teasermetainfo_tickerarrow__saudq"/>
    <w:basedOn w:val="DefaultParagraphFont"/>
    <w:qFormat/>
    <w:rsid w:val="0027212b"/>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Courier New" w:hAnsi="Courier New" w:cs="Lucida Sans"/>
    </w:rPr>
  </w:style>
  <w:style w:type="paragraph" w:styleId="Caption">
    <w:name w:val="caption"/>
    <w:basedOn w:val="Normal"/>
    <w:qFormat/>
    <w:pPr>
      <w:suppressLineNumbers/>
      <w:spacing w:before="120" w:after="120"/>
    </w:pPr>
    <w:rPr>
      <w:rFonts w:ascii="Courier New" w:hAnsi="Courier New" w:cs="Lucida Sans"/>
      <w:i/>
      <w:iCs/>
      <w:sz w:val="24"/>
      <w:szCs w:val="24"/>
    </w:rPr>
  </w:style>
  <w:style w:type="paragraph" w:styleId="Verzeichnis">
    <w:name w:val="Verzeichnis"/>
    <w:basedOn w:val="Normal"/>
    <w:qFormat/>
    <w:pPr>
      <w:suppressLineNumbers/>
    </w:pPr>
    <w:rPr>
      <w:rFonts w:ascii="Courier New" w:hAnsi="Courier New" w:cs="Lucida Sans"/>
    </w:rPr>
  </w:style>
  <w:style w:type="paragraph" w:styleId="berschriftuser">
    <w:name w:val="Überschrift (user)"/>
    <w:basedOn w:val="Normal"/>
    <w:next w:val="BodyText"/>
    <w:qFormat/>
    <w:pPr>
      <w:keepNext w:val="true"/>
      <w:spacing w:before="240" w:after="120"/>
    </w:pPr>
    <w:rPr>
      <w:rFonts w:ascii="Times New Roman" w:hAnsi="Times New Roman" w:eastAsia="Microsoft YaHei" w:cs="Lucida Sans"/>
      <w:sz w:val="28"/>
      <w:szCs w:val="28"/>
    </w:rPr>
  </w:style>
  <w:style w:type="paragraph" w:styleId="Verzeichnisuser">
    <w:name w:val="Verzeichnis (user)"/>
    <w:basedOn w:val="Normal"/>
    <w:qFormat/>
    <w:pPr>
      <w:suppressLineNumbers/>
    </w:pPr>
    <w:rPr>
      <w:rFonts w:ascii="Courier New" w:hAnsi="Courier New" w:cs="Lucida Sans"/>
    </w:rPr>
  </w:style>
  <w:style w:type="paragraph" w:styleId="topnavigationlisttopnavitemxisur" w:customStyle="1">
    <w:name w:val="topnavigationlist_topnavitem__xisur"/>
    <w:basedOn w:val="Normal"/>
    <w:qFormat/>
    <w:rsid w:val="0027212b"/>
    <w:pPr>
      <w:spacing w:beforeAutospacing="1" w:afterAutospacing="1"/>
    </w:pPr>
    <w:rPr>
      <w:rFonts w:ascii="Times New Roman" w:hAnsi="Times New Roman" w:eastAsia="Times New Roman" w:cs="Times New Roman"/>
      <w:lang w:eastAsia="de-DE"/>
    </w:rPr>
  </w:style>
  <w:style w:type="paragraph" w:styleId="HTMLTopofForm">
    <w:name w:val="HTML Top of Form"/>
    <w:basedOn w:val="Normal"/>
    <w:next w:val="Normal"/>
    <w:link w:val="z-FormularbeginnZchn"/>
    <w:uiPriority w:val="99"/>
    <w:semiHidden/>
    <w:unhideWhenUsed/>
    <w:qFormat/>
    <w:rsid w:val="0027212b"/>
    <w:pPr>
      <w:pBdr>
        <w:bottom w:val="single" w:sz="6" w:space="1" w:color="000000"/>
      </w:pBdr>
      <w:jc w:val="center"/>
    </w:pPr>
    <w:rPr>
      <w:rFonts w:ascii="Arial" w:hAnsi="Arial" w:eastAsia="Times New Roman" w:cs="Arial"/>
      <w:vanish/>
      <w:sz w:val="16"/>
      <w:szCs w:val="16"/>
      <w:lang w:eastAsia="de-DE"/>
    </w:rPr>
  </w:style>
  <w:style w:type="paragraph" w:styleId="HTMLBottomofForm">
    <w:name w:val="HTML Bottom of Form"/>
    <w:basedOn w:val="Normal"/>
    <w:next w:val="Normal"/>
    <w:link w:val="z-FormularendeZchn"/>
    <w:uiPriority w:val="99"/>
    <w:semiHidden/>
    <w:unhideWhenUsed/>
    <w:qFormat/>
    <w:rsid w:val="0027212b"/>
    <w:pPr>
      <w:pBdr>
        <w:top w:val="single" w:sz="6" w:space="1" w:color="000000"/>
      </w:pBdr>
      <w:jc w:val="center"/>
    </w:pPr>
    <w:rPr>
      <w:rFonts w:ascii="Arial" w:hAnsi="Arial" w:eastAsia="Times New Roman" w:cs="Arial"/>
      <w:vanish/>
      <w:sz w:val="16"/>
      <w:szCs w:val="16"/>
      <w:lang w:eastAsia="de-DE"/>
    </w:rPr>
  </w:style>
  <w:style w:type="paragraph" w:styleId="navrootppywf" w:customStyle="1">
    <w:name w:val="nav_root__ppywf"/>
    <w:basedOn w:val="Normal"/>
    <w:qFormat/>
    <w:rsid w:val="0027212b"/>
    <w:pPr>
      <w:spacing w:beforeAutospacing="1" w:afterAutospacing="1"/>
    </w:pPr>
    <w:rPr>
      <w:rFonts w:ascii="Times New Roman" w:hAnsi="Times New Roman" w:eastAsia="Times New Roman" w:cs="Times New Roman"/>
      <w:lang w:eastAsia="de-DE"/>
    </w:rPr>
  </w:style>
  <w:style w:type="paragraph" w:styleId="contentheadleadsss" w:customStyle="1">
    <w:name w:val="contenthead_lead____sss"/>
    <w:basedOn w:val="Normal"/>
    <w:qFormat/>
    <w:rsid w:val="0027212b"/>
    <w:pPr>
      <w:spacing w:beforeAutospacing="1" w:afterAutospacing="1"/>
    </w:pPr>
    <w:rPr>
      <w:rFonts w:ascii="Times New Roman" w:hAnsi="Times New Roman" w:eastAsia="Times New Roman" w:cs="Times New Roman"/>
      <w:lang w:eastAsia="de-DE"/>
    </w:rPr>
  </w:style>
  <w:style w:type="paragraph" w:styleId="articleparagraphrootlhfzo" w:customStyle="1">
    <w:name w:val="articleparagraph_root__lhfzo"/>
    <w:basedOn w:val="Normal"/>
    <w:qFormat/>
    <w:rsid w:val="0027212b"/>
    <w:pPr>
      <w:spacing w:beforeAutospacing="1" w:afterAutospacing="1"/>
    </w:pPr>
    <w:rPr>
      <w:rFonts w:ascii="Times New Roman" w:hAnsi="Times New Roman" w:eastAsia="Times New Roman" w:cs="Times New Roman"/>
      <w:lang w:eastAsia="de-DE"/>
    </w:rPr>
  </w:style>
  <w:style w:type="paragraph" w:styleId="dynamicteaserboxtitleb6pin" w:customStyle="1">
    <w:name w:val="dynamicteaser_boxtitle__b6pin"/>
    <w:basedOn w:val="Normal"/>
    <w:qFormat/>
    <w:rsid w:val="0027212b"/>
    <w:pPr>
      <w:spacing w:beforeAutospacing="1" w:afterAutospacing="1"/>
    </w:pPr>
    <w:rPr>
      <w:rFonts w:ascii="Times New Roman" w:hAnsi="Times New Roman" w:eastAsia="Times New Roman" w:cs="Times New Roman"/>
      <w:lang w:eastAsia="de-DE"/>
    </w:rPr>
  </w:style>
  <w:style w:type="paragraph" w:styleId="dynamicinfoboxinfoboxtextjda1k" w:customStyle="1">
    <w:name w:val="dynamicinfobox_infoboxtext__jda1k"/>
    <w:basedOn w:val="Normal"/>
    <w:qFormat/>
    <w:rsid w:val="0027212b"/>
    <w:pPr>
      <w:spacing w:beforeAutospacing="1" w:afterAutospacing="1"/>
    </w:pPr>
    <w:rPr>
      <w:rFonts w:ascii="Times New Roman" w:hAnsi="Times New Roman" w:eastAsia="Times New Roman" w:cs="Times New Roman"/>
      <w:lang w:eastAsia="de-DE"/>
    </w:rPr>
  </w:style>
  <w:style w:type="paragraph" w:styleId="NormalWeb">
    <w:name w:val="Normal (Web)"/>
    <w:basedOn w:val="Normal"/>
    <w:uiPriority w:val="99"/>
    <w:semiHidden/>
    <w:unhideWhenUsed/>
    <w:qFormat/>
    <w:rsid w:val="0027212b"/>
    <w:pPr>
      <w:spacing w:beforeAutospacing="1" w:afterAutospacing="1"/>
    </w:pPr>
    <w:rPr>
      <w:rFonts w:ascii="Times New Roman" w:hAnsi="Times New Roman" w:eastAsia="Times New Roman" w:cs="Times New Roman"/>
      <w:lang w:eastAsia="de-DE"/>
    </w:rPr>
  </w:style>
  <w:style w:type="paragraph" w:styleId="feedbackrootfrmi" w:customStyle="1">
    <w:name w:val="feedback_root__fr_mi"/>
    <w:basedOn w:val="Normal"/>
    <w:qFormat/>
    <w:rsid w:val="0027212b"/>
    <w:pPr>
      <w:spacing w:beforeAutospacing="1" w:afterAutospacing="1"/>
    </w:pPr>
    <w:rPr>
      <w:rFonts w:ascii="Times New Roman" w:hAnsi="Times New Roman" w:eastAsia="Times New Roman" w:cs="Times New Roman"/>
      <w:lang w:eastAsia="de-DE"/>
    </w:rPr>
  </w:style>
  <w:style w:type="paragraph" w:styleId="sectiontitletitlexuruj" w:customStyle="1">
    <w:name w:val="sectiontitle_title__xuruj"/>
    <w:basedOn w:val="Normal"/>
    <w:qFormat/>
    <w:rsid w:val="0027212b"/>
    <w:pPr>
      <w:spacing w:beforeAutospacing="1" w:afterAutospacing="1"/>
    </w:pPr>
    <w:rPr>
      <w:rFonts w:ascii="Times New Roman" w:hAnsi="Times New Roman" w:eastAsia="Times New Roman" w:cs="Times New Roman"/>
      <w:lang w:eastAsia="de-DE"/>
    </w:rPr>
  </w:style>
  <w:style w:type="numbering" w:styleId="KeineListeuser" w:default="1">
    <w:name w:val="Keine Liste (user)"/>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tagesanzeiger.ch/author/88458819/nadja-pastega" TargetMode="External"/><Relationship Id="rId4" Type="http://schemas.openxmlformats.org/officeDocument/2006/relationships/image" Target="media/image2.jpeg"/><Relationship Id="rId5" Type="http://schemas.openxmlformats.org/officeDocument/2006/relationships/hyperlink" Target="https://www.tagesanzeiger.ch/schwere-vorwuerfe-gegen-beruehmten-schweizer-paedagogen-102937649177" TargetMode="External"/><Relationship Id="rId6" Type="http://schemas.openxmlformats.org/officeDocument/2006/relationships/hyperlink" Target="https://www.tagesanzeiger.ch/zuercher-kinderschutzgruppe-meldet-zunahme-der-missbraeuche-817682325008" TargetMode="External"/><Relationship Id="rId7" Type="http://schemas.openxmlformats.org/officeDocument/2006/relationships/image" Target="media/image3.jpeg"/><Relationship Id="rId8" Type="http://schemas.openxmlformats.org/officeDocument/2006/relationships/hyperlink" Target="https://www.tagesanzeiger.ch/lehrer-hat-sex-mit-minderjaehrigem-und-steht-nicht-auf-der-schwarzen-liste-936484887514" TargetMode="External"/><Relationship Id="rId9" Type="http://schemas.openxmlformats.org/officeDocument/2006/relationships/image" Target="media/image4.jpeg"/><Relationship Id="rId10" Type="http://schemas.openxmlformats.org/officeDocument/2006/relationships/hyperlink" Target="https://www.tagesanzeiger.ch/kindsmissbrauch-straftat-soll-nicht-mehr-verjaehren-330383959250" TargetMode="External"/><Relationship Id="rId11" Type="http://schemas.openxmlformats.org/officeDocument/2006/relationships/image" Target="media/image5.jpeg"/><Relationship Id="rId12" Type="http://schemas.openxmlformats.org/officeDocument/2006/relationships/image" Target="media/image6.png"/><Relationship Id="rId13" Type="http://schemas.openxmlformats.org/officeDocument/2006/relationships/hyperlink" Target="https://www.tagesanzeiger.ch/author/88458819/nadja-pastega" TargetMode="External"/><Relationship Id="rId14" Type="http://schemas.openxmlformats.org/officeDocument/2006/relationships/hyperlink" Target="mailto:tagesleitung.korrektorat@tamedia.ch?subject=Hinweis%20auf%20Fehler%20%7C%20Nadja%20Pastega%20%7C%20Gefallener%20P&#228;dagoge%20J&#252;rg%20Jegge%20rechtfertigt%20seine%20sexuellen%20&#220;bergriffe%20auf%20Minderj&#228;hrige&amp;body=Ich%20habe%20in%20diesem%20Inhalt%20einen%20Fehler%20entdeckt%3A%20https%3A%2F%2Fwww.tagesanzeiger.ch%2Fjuerg-jegge-rechtfertigt-sexuelle-uebergriffe-als-paedagoge-108161272989" TargetMode="External"/><Relationship Id="rId15" Type="http://schemas.openxmlformats.org/officeDocument/2006/relationships/hyperlink" Target="https://www.tagesanzeiger.ch/trump-bedroht-den-schweizer-wohlstand-652872587839" TargetMode="External"/><Relationship Id="rId16" Type="http://schemas.openxmlformats.org/officeDocument/2006/relationships/image" Target="media/image7.jpeg"/><Relationship Id="rId17" Type="http://schemas.openxmlformats.org/officeDocument/2006/relationships/hyperlink" Target="https://www.tagesanzeiger.ch/trump-bedroht-den-schweizer-wohlstand-652872587839" TargetMode="External"/><Relationship Id="rId18" Type="http://schemas.openxmlformats.org/officeDocument/2006/relationships/hyperlink" Target="https://www.tagesanzeiger.ch/trump-bedroht-den-schweizer-wohlstand-652872587839" TargetMode="External"/><Relationship Id="rId19" Type="http://schemas.openxmlformats.org/officeDocument/2006/relationships/hyperlink" Target="https://www.tagesanzeiger.ch/trump-bedroht-den-schweizer-wohlstand-652872587839" TargetMode="External"/><Relationship Id="rId20" Type="http://schemas.openxmlformats.org/officeDocument/2006/relationships/hyperlink" Target="https://www.tagesanzeiger.ch/trump-bedroht-den-schweizer-wohlstand-652872587839" TargetMode="External"/><Relationship Id="rId21" Type="http://schemas.openxmlformats.org/officeDocument/2006/relationships/hyperlink" Target="https://www.tagesanzeiger.ch/ubs-zwangsfusion-handelsgericht-zuerich-erlaesst-geheimhaltung-676567300570" TargetMode="External"/><Relationship Id="rId22" Type="http://schemas.openxmlformats.org/officeDocument/2006/relationships/hyperlink" Target="https://www.tagesanzeiger.ch/ubs-zwangsfusion-handelsgericht-zuerich-erlaesst-geheimhaltung-676567300570" TargetMode="External"/><Relationship Id="rId23" Type="http://schemas.openxmlformats.org/officeDocument/2006/relationships/hyperlink" Target="https://www.tagesanzeiger.ch/ubs-zwangsfusion-handelsgericht-zuerich-erlaesst-geheimhaltung-676567300570" TargetMode="External"/><Relationship Id="rId24" Type="http://schemas.openxmlformats.org/officeDocument/2006/relationships/image" Target="media/image8.jpeg"/><Relationship Id="rId25" Type="http://schemas.openxmlformats.org/officeDocument/2006/relationships/hyperlink" Target="https://www.tagesanzeiger.ch/ubs-zwangsfusion-handelsgericht-zuerich-erlaesst-geheimhaltung-676567300570" TargetMode="External"/><Relationship Id="rId26" Type="http://schemas.openxmlformats.org/officeDocument/2006/relationships/hyperlink" Target="https://www.tagesanzeiger.ch/ubs-zwangsfusion-handelsgericht-zuerich-erlaesst-geheimhaltung-676567300570" TargetMode="External"/><Relationship Id="rId27" Type="http://schemas.openxmlformats.org/officeDocument/2006/relationships/hyperlink" Target="https://www.tagesanzeiger.ch/drohnen-angriffe-flughafen-belp-ohne-schutzsystem-gefaehrdet-759676401053" TargetMode="External"/><Relationship Id="rId28" Type="http://schemas.openxmlformats.org/officeDocument/2006/relationships/hyperlink" Target="https://www.tagesanzeiger.ch/drohnen-angriffe-flughafen-belp-ohne-schutzsystem-gefaehrdet-759676401053" TargetMode="External"/><Relationship Id="rId29" Type="http://schemas.openxmlformats.org/officeDocument/2006/relationships/hyperlink" Target="https://www.tagesanzeiger.ch/drohnen-angriffe-flughafen-belp-ohne-schutzsystem-gefaehrdet-759676401053" TargetMode="External"/><Relationship Id="rId30" Type="http://schemas.openxmlformats.org/officeDocument/2006/relationships/image" Target="media/image9.jpeg"/><Relationship Id="rId31" Type="http://schemas.openxmlformats.org/officeDocument/2006/relationships/hyperlink" Target="https://www.tagesanzeiger.ch/drohnen-angriffe-flughafen-belp-ohne-schutzsystem-gefaehrdet-759676401053" TargetMode="External"/><Relationship Id="rId32" Type="http://schemas.openxmlformats.org/officeDocument/2006/relationships/hyperlink" Target="https://www.tagesanzeiger.ch/drohnen-angriffe-flughafen-belp-ohne-schutzsystem-gefaehrdet-759676401053" TargetMode="External"/><Relationship Id="rId33" Type="http://schemas.openxmlformats.org/officeDocument/2006/relationships/hyperlink" Target="https://www.tagesanzeiger.ch/10-familienfreundliche-wohnideen-734288602179" TargetMode="External"/><Relationship Id="rId34" Type="http://schemas.openxmlformats.org/officeDocument/2006/relationships/hyperlink" Target="https://www.tagesanzeiger.ch/10-familienfreundliche-wohnideen-734288602179" TargetMode="External"/><Relationship Id="rId35" Type="http://schemas.openxmlformats.org/officeDocument/2006/relationships/hyperlink" Target="https://www.tagesanzeiger.ch/10-familienfreundliche-wohnideen-734288602179" TargetMode="External"/><Relationship Id="rId36" Type="http://schemas.openxmlformats.org/officeDocument/2006/relationships/image" Target="media/image10.jpeg"/><Relationship Id="rId37" Type="http://schemas.openxmlformats.org/officeDocument/2006/relationships/hyperlink" Target="https://www.tagesanzeiger.ch/10-familienfreundliche-wohnideen-734288602179" TargetMode="External"/><Relationship Id="rId38" Type="http://schemas.openxmlformats.org/officeDocument/2006/relationships/hyperlink" Target="https://www.tagesanzeiger.ch/fc-zuerich-wie-van-der-gaag-gegen-st-gallen-reagierte-982569927522" TargetMode="External"/><Relationship Id="rId39" Type="http://schemas.openxmlformats.org/officeDocument/2006/relationships/hyperlink" Target="https://www.tagesanzeiger.ch/fc-zuerich-wie-van-der-gaag-gegen-st-gallen-reagierte-982569927522" TargetMode="External"/><Relationship Id="rId40" Type="http://schemas.openxmlformats.org/officeDocument/2006/relationships/image" Target="media/image11.jpeg"/><Relationship Id="rId41" Type="http://schemas.openxmlformats.org/officeDocument/2006/relationships/hyperlink" Target="https://www.tagesanzeiger.ch/fc-zuerich-wie-van-der-gaag-gegen-st-gallen-reagierte-982569927522" TargetMode="External"/><Relationship Id="rId42" Type="http://schemas.openxmlformats.org/officeDocument/2006/relationships/hyperlink" Target="https://www.tagesanzeiger.ch/fc-zuerich-wie-van-der-gaag-gegen-st-gallen-reagierte-982569927522" TargetMode="External"/><Relationship Id="rId43" Type="http://schemas.openxmlformats.org/officeDocument/2006/relationships/hyperlink" Target="https://www.tagesanzeiger.ch/fc-zuerich-wie-van-der-gaag-gegen-st-gallen-reagierte-982569927522" TargetMode="External"/><Relationship Id="rId44" Type="http://schemas.openxmlformats.org/officeDocument/2006/relationships/hyperlink" Target="https://www.tagesanzeiger.ch/redaktion-empfiehlt" TargetMode="External"/><Relationship Id="rId45" Type="http://schemas.openxmlformats.org/officeDocument/2006/relationships/hyperlink" Target="https://www.tagesanzeiger.ch/redaktion-empfiehlt" TargetMode="External"/><Relationship Id="rId46" Type="http://schemas.openxmlformats.org/officeDocument/2006/relationships/hyperlink" Target="https://www.tagesanzeiger.ch/thomas-meyer-ueber-depression-klinikaufenthalt-und-gaza-271924344773" TargetMode="External"/><Relationship Id="rId47" Type="http://schemas.openxmlformats.org/officeDocument/2006/relationships/hyperlink" Target="https://www.tagesanzeiger.ch/thomas-meyer-ueber-depression-klinikaufenthalt-und-gaza-271924344773" TargetMode="External"/><Relationship Id="rId48" Type="http://schemas.openxmlformats.org/officeDocument/2006/relationships/image" Target="media/image12.jpeg"/><Relationship Id="rId49" Type="http://schemas.openxmlformats.org/officeDocument/2006/relationships/hyperlink" Target="https://www.tagesanzeiger.ch/thomas-meyer-ueber-depression-klinikaufenthalt-und-gaza-271924344773" TargetMode="External"/><Relationship Id="rId50" Type="http://schemas.openxmlformats.org/officeDocument/2006/relationships/hyperlink" Target="https://www.tagesanzeiger.ch/thomas-meyer-ueber-depression-klinikaufenthalt-und-gaza-271924344773" TargetMode="External"/><Relationship Id="rId51" Type="http://schemas.openxmlformats.org/officeDocument/2006/relationships/hyperlink" Target="https://www.tagesanzeiger.ch/filippo-leutenegger-ueber-die-migration-in-die-schweiz-279554209837" TargetMode="External"/><Relationship Id="rId52" Type="http://schemas.openxmlformats.org/officeDocument/2006/relationships/hyperlink" Target="https://www.tagesanzeiger.ch/filippo-leutenegger-ueber-die-migration-in-die-schweiz-279554209837" TargetMode="External"/><Relationship Id="rId53" Type="http://schemas.openxmlformats.org/officeDocument/2006/relationships/hyperlink" Target="https://www.tagesanzeiger.ch/filippo-leutenegger-ueber-die-migration-in-die-schweiz-279554209837" TargetMode="External"/><Relationship Id="rId54" Type="http://schemas.openxmlformats.org/officeDocument/2006/relationships/image" Target="media/image13.jpeg"/><Relationship Id="rId55" Type="http://schemas.openxmlformats.org/officeDocument/2006/relationships/hyperlink" Target="https://www.tagesanzeiger.ch/filippo-leutenegger-ueber-die-migration-in-die-schweiz-279554209837" TargetMode="External"/><Relationship Id="rId56" Type="http://schemas.openxmlformats.org/officeDocument/2006/relationships/hyperlink" Target="https://www.tagesanzeiger.ch/filippo-leutenegger-ueber-die-migration-in-die-schweiz-279554209837" TargetMode="External"/><Relationship Id="rId57" Type="http://schemas.openxmlformats.org/officeDocument/2006/relationships/hyperlink" Target="https://www.tagesanzeiger.ch/drogenboss-flor-bressers-die-geheimchats-des-kokainkoenigs-645152526815" TargetMode="External"/><Relationship Id="rId58" Type="http://schemas.openxmlformats.org/officeDocument/2006/relationships/hyperlink" Target="https://www.tagesanzeiger.ch/drogenboss-flor-bressers-die-geheimchats-des-kokainkoenigs-645152526815" TargetMode="External"/><Relationship Id="rId59" Type="http://schemas.openxmlformats.org/officeDocument/2006/relationships/hyperlink" Target="https://www.tagesanzeiger.ch/drogenboss-flor-bressers-die-geheimchats-des-kokainkoenigs-645152526815" TargetMode="External"/><Relationship Id="rId60" Type="http://schemas.openxmlformats.org/officeDocument/2006/relationships/image" Target="media/image14.jpeg"/><Relationship Id="rId61" Type="http://schemas.openxmlformats.org/officeDocument/2006/relationships/hyperlink" Target="https://www.tagesanzeiger.ch/drogenboss-flor-bressers-die-geheimchats-des-kokainkoenigs-645152526815" TargetMode="External"/><Relationship Id="rId62" Type="http://schemas.openxmlformats.org/officeDocument/2006/relationships/hyperlink" Target="https://www.tagesanzeiger.ch/drogenboss-flor-bressers-die-geheimchats-des-kokainkoenigs-645152526815" TargetMode="External"/><Relationship Id="rId63" Type="http://schemas.openxmlformats.org/officeDocument/2006/relationships/hyperlink" Target="https://www.tagesanzeiger.ch/joel-dicker-bestsellerautor-und-multimillionaer-897926200025" TargetMode="External"/><Relationship Id="rId64" Type="http://schemas.openxmlformats.org/officeDocument/2006/relationships/hyperlink" Target="https://www.tagesanzeiger.ch/joel-dicker-bestsellerautor-und-multimillionaer-897926200025" TargetMode="External"/><Relationship Id="rId65" Type="http://schemas.openxmlformats.org/officeDocument/2006/relationships/hyperlink" Target="https://www.tagesanzeiger.ch/joel-dicker-bestsellerautor-und-multimillionaer-897926200025" TargetMode="External"/><Relationship Id="rId66" Type="http://schemas.openxmlformats.org/officeDocument/2006/relationships/image" Target="media/image15.jpeg"/><Relationship Id="rId67" Type="http://schemas.openxmlformats.org/officeDocument/2006/relationships/hyperlink" Target="https://www.tagesanzeiger.ch/joel-dicker-bestsellerautor-und-multimillionaer-897926200025" TargetMode="External"/><Relationship Id="rId68" Type="http://schemas.openxmlformats.org/officeDocument/2006/relationships/hyperlink" Target="https://www.tagesanzeiger.ch/joel-dicker-bestsellerautor-und-multimillionaer-897926200025" TargetMode="External"/><Relationship Id="rId69" Type="http://schemas.openxmlformats.org/officeDocument/2006/relationships/hyperlink" Target="https://www.tagesanzeiger.ch/rothschild-genfer-erbstreit-um-kunstschatz-im-schloss-pregny-469807223922" TargetMode="External"/><Relationship Id="rId70" Type="http://schemas.openxmlformats.org/officeDocument/2006/relationships/hyperlink" Target="https://www.tagesanzeiger.ch/rothschild-genfer-erbstreit-um-kunstschatz-im-schloss-pregny-469807223922" TargetMode="External"/><Relationship Id="rId71" Type="http://schemas.openxmlformats.org/officeDocument/2006/relationships/hyperlink" Target="https://www.tagesanzeiger.ch/rothschild-genfer-erbstreit-um-kunstschatz-im-schloss-pregny-469807223922" TargetMode="External"/><Relationship Id="rId72" Type="http://schemas.openxmlformats.org/officeDocument/2006/relationships/image" Target="media/image16.jpeg"/><Relationship Id="rId73" Type="http://schemas.openxmlformats.org/officeDocument/2006/relationships/hyperlink" Target="https://www.tagesanzeiger.ch/rothschild-genfer-erbstreit-um-kunstschatz-im-schloss-pregny-469807223922" TargetMode="External"/><Relationship Id="rId74" Type="http://schemas.openxmlformats.org/officeDocument/2006/relationships/hyperlink" Target="https://www.tagesanzeiger.ch/rothschild-genfer-erbstreit-um-kunstschatz-im-schloss-pregny-469807223922" TargetMode="External"/><Relationship Id="rId75" Type="http://schemas.openxmlformats.org/officeDocument/2006/relationships/hyperlink" Target="https://www.tagesanzeiger.ch/starbucks-schliesst-filialen-in-basel-und-zuerich-ueberraschend-649668262310" TargetMode="External"/><Relationship Id="rId76" Type="http://schemas.openxmlformats.org/officeDocument/2006/relationships/hyperlink" Target="https://www.tagesanzeiger.ch/starbucks-schliesst-filialen-in-basel-und-zuerich-ueberraschend-649668262310" TargetMode="External"/><Relationship Id="rId77" Type="http://schemas.openxmlformats.org/officeDocument/2006/relationships/hyperlink" Target="https://www.tagesanzeiger.ch/starbucks-schliesst-filialen-in-basel-und-zuerich-ueberraschend-649668262310" TargetMode="External"/><Relationship Id="rId78" Type="http://schemas.openxmlformats.org/officeDocument/2006/relationships/image" Target="media/image17.jpeg"/><Relationship Id="rId79" Type="http://schemas.openxmlformats.org/officeDocument/2006/relationships/hyperlink" Target="https://www.tagesanzeiger.ch/starbucks-schliesst-filialen-in-basel-und-zuerich-ueberraschend-649668262310" TargetMode="External"/><Relationship Id="rId80" Type="http://schemas.openxmlformats.org/officeDocument/2006/relationships/hyperlink" Target="https://www.tagesanzeiger.ch/starbucks-schliesst-filialen-in-basel-und-zuerich-ueberraschend-649668262310" TargetMode="External"/><Relationship Id="rId81" Type="http://schemas.openxmlformats.org/officeDocument/2006/relationships/hyperlink" Target="https://www.tagesanzeiger.ch/starbucks-schliesst-filialen-in-basel-und-zuerich-ueberraschend-649668262310" TargetMode="External"/><Relationship Id="rId82" Type="http://schemas.openxmlformats.org/officeDocument/2006/relationships/hyperlink" Target="https://www.tagesanzeiger.ch/schweiz" TargetMode="External"/><Relationship Id="rId83" Type="http://schemas.openxmlformats.org/officeDocument/2006/relationships/hyperlink" Target="https://www.tagesanzeiger.ch/schweiz" TargetMode="External"/><Relationship Id="rId84" Type="http://schemas.openxmlformats.org/officeDocument/2006/relationships/hyperlink" Target="https://www.tagesanzeiger.ch/eigenmietwert-abstimmung-resultate-im-liveticker-732264910630" TargetMode="External"/><Relationship Id="rId85" Type="http://schemas.openxmlformats.org/officeDocument/2006/relationships/hyperlink" Target="https://www.tagesanzeiger.ch/eigenmietwert-abstimmung-resultate-im-liveticker-732264910630" TargetMode="External"/><Relationship Id="rId86" Type="http://schemas.openxmlformats.org/officeDocument/2006/relationships/image" Target="media/image18.jpeg"/><Relationship Id="rId87" Type="http://schemas.openxmlformats.org/officeDocument/2006/relationships/hyperlink" Target="https://www.tagesanzeiger.ch/eigenmietwert-abstimmung-resultate-im-liveticker-732264910630" TargetMode="External"/><Relationship Id="rId88" Type="http://schemas.openxmlformats.org/officeDocument/2006/relationships/hyperlink" Target="https://www.tagesanzeiger.ch/eigenmietwert-abstimmung-resultate-im-liveticker-732264910630" TargetMode="External"/><Relationship Id="rId89" Type="http://schemas.openxmlformats.org/officeDocument/2006/relationships/hyperlink" Target="https://www.tagesanzeiger.ch/ticker-zur-e-id-abstimmung-gibt-es-in-der-schweiz-bald-einen-elektronischen-identitaetsnachweis-786149409080" TargetMode="External"/><Relationship Id="rId90" Type="http://schemas.openxmlformats.org/officeDocument/2006/relationships/hyperlink" Target="https://www.tagesanzeiger.ch/ticker-zur-e-id-abstimmung-gibt-es-in-der-schweiz-bald-einen-elektronischen-identitaetsnachweis-786149409080" TargetMode="External"/><Relationship Id="rId91" Type="http://schemas.openxmlformats.org/officeDocument/2006/relationships/image" Target="media/image19.jpeg"/><Relationship Id="rId92" Type="http://schemas.openxmlformats.org/officeDocument/2006/relationships/hyperlink" Target="https://www.tagesanzeiger.ch/ticker-zur-e-id-abstimmung-gibt-es-in-der-schweiz-bald-einen-elektronischen-identitaetsnachweis-786149409080" TargetMode="External"/><Relationship Id="rId93" Type="http://schemas.openxmlformats.org/officeDocument/2006/relationships/hyperlink" Target="https://www.tagesanzeiger.ch/ticker-zur-e-id-abstimmung-gibt-es-in-der-schweiz-bald-einen-elektronischen-identitaetsnachweis-786149409080" TargetMode="External"/><Relationship Id="rId94" Type="http://schemas.openxmlformats.org/officeDocument/2006/relationships/hyperlink" Target="https://www.tagesanzeiger.ch/zuwanderung-schweiz-politbuero-podcast-live-aus-burgdorf-749153716157" TargetMode="External"/><Relationship Id="rId95" Type="http://schemas.openxmlformats.org/officeDocument/2006/relationships/hyperlink" Target="https://www.tagesanzeiger.ch/zuwanderung-schweiz-politbuero-podcast-live-aus-burgdorf-749153716157" TargetMode="External"/><Relationship Id="rId96" Type="http://schemas.openxmlformats.org/officeDocument/2006/relationships/image" Target="media/image20.jpeg"/><Relationship Id="rId97" Type="http://schemas.openxmlformats.org/officeDocument/2006/relationships/hyperlink" Target="https://www.tagesanzeiger.ch/zuwanderung-schweiz-politbuero-podcast-live-aus-burgdorf-749153716157" TargetMode="External"/><Relationship Id="rId98" Type="http://schemas.openxmlformats.org/officeDocument/2006/relationships/hyperlink" Target="https://www.tagesanzeiger.ch/zuwanderung-schweiz-politbuero-podcast-live-aus-burgdorf-749153716157" TargetMode="External"/><Relationship Id="rId99" Type="http://schemas.openxmlformats.org/officeDocument/2006/relationships/hyperlink" Target="https://www.tagesanzeiger.ch/zuwanderung-schweiz-politbuero-podcast-live-aus-burgdorf-749153716157" TargetMode="External"/><Relationship Id="rId100" Type="http://schemas.openxmlformats.org/officeDocument/2006/relationships/hyperlink" Target="https://www.tagesanzeiger.ch/karten-und-grafiken-die-schweiz-stimmt-ab-alle-resultate-im-ueberblick-790131388382" TargetMode="External"/><Relationship Id="rId101" Type="http://schemas.openxmlformats.org/officeDocument/2006/relationships/hyperlink" Target="https://www.tagesanzeiger.ch/karten-und-grafiken-die-schweiz-stimmt-ab-alle-resultate-im-ueberblick-790131388382" TargetMode="External"/><Relationship Id="rId102" Type="http://schemas.openxmlformats.org/officeDocument/2006/relationships/image" Target="media/image21.png"/><Relationship Id="rId103" Type="http://schemas.openxmlformats.org/officeDocument/2006/relationships/hyperlink" Target="https://www.tagesanzeiger.ch/karten-und-grafiken-die-schweiz-stimmt-ab-alle-resultate-im-ueberblick-790131388382" TargetMode="External"/><Relationship Id="rId104" Type="http://schemas.openxmlformats.org/officeDocument/2006/relationships/hyperlink" Target="https://www.tagesanzeiger.ch/zurich-film-festival-dakota-johnson-trifft-doris-fiala-499146643439" TargetMode="External"/><Relationship Id="rId105" Type="http://schemas.openxmlformats.org/officeDocument/2006/relationships/hyperlink" Target="https://www.tagesanzeiger.ch/zurich-film-festival-dakota-johnson-trifft-doris-fiala-499146643439" TargetMode="External"/><Relationship Id="rId106" Type="http://schemas.openxmlformats.org/officeDocument/2006/relationships/image" Target="media/image22.jpeg"/><Relationship Id="rId107" Type="http://schemas.openxmlformats.org/officeDocument/2006/relationships/hyperlink" Target="https://www.tagesanzeiger.ch/zurich-film-festival-dakota-johnson-trifft-doris-fiala-499146643439" TargetMode="External"/><Relationship Id="rId108" Type="http://schemas.openxmlformats.org/officeDocument/2006/relationships/hyperlink" Target="https://www.tagesanzeiger.ch/zurich-film-festival-dakota-johnson-trifft-doris-fiala-499146643439" TargetMode="External"/><Relationship Id="rId109" Type="http://schemas.openxmlformats.org/officeDocument/2006/relationships/hyperlink" Target="https://www.tagesanzeiger.ch/eigenmietwert-und-e-id-wichtigste-antworten-zur-abstimmung-275195800332" TargetMode="External"/><Relationship Id="rId110" Type="http://schemas.openxmlformats.org/officeDocument/2006/relationships/hyperlink" Target="https://www.tagesanzeiger.ch/eigenmietwert-und-e-id-wichtigste-antworten-zur-abstimmung-275195800332" TargetMode="External"/><Relationship Id="rId111" Type="http://schemas.openxmlformats.org/officeDocument/2006/relationships/hyperlink" Target="https://www.tagesanzeiger.ch/eigenmietwert-und-e-id-wichtigste-antworten-zur-abstimmung-275195800332" TargetMode="External"/><Relationship Id="rId112" Type="http://schemas.openxmlformats.org/officeDocument/2006/relationships/image" Target="media/image23.jpeg"/><Relationship Id="rId113" Type="http://schemas.openxmlformats.org/officeDocument/2006/relationships/hyperlink" Target="https://www.tagesanzeiger.ch/eigenmietwert-und-e-id-wichtigste-antworten-zur-abstimmung-275195800332" TargetMode="External"/><Relationship Id="rId114" Type="http://schemas.openxmlformats.org/officeDocument/2006/relationships/hyperlink" Target="https://www.tagesanzeiger.ch/eigenmietwert-und-e-id-wichtigste-antworten-zur-abstimmung-275195800332" TargetMode="External"/><Relationship Id="rId115" Type="http://schemas.openxmlformats.org/officeDocument/2006/relationships/hyperlink" Target="https://www.tagesanzeiger.ch/eigenmietwert-und-e-id-wichtigste-antworten-zur-abstimmung-275195800332" TargetMode="External"/><Relationship Id="rId116" Type="http://schemas.openxmlformats.org/officeDocument/2006/relationships/hyperlink" Target="https://www.tagesanzeiger.ch/" TargetMode="External"/><Relationship Id="rId117" Type="http://schemas.openxmlformats.org/officeDocument/2006/relationships/hyperlink" Target="https://ta.media/epaper-ta" TargetMode="External"/><Relationship Id="rId118" Type="http://schemas.openxmlformats.org/officeDocument/2006/relationships/hyperlink" Target="https://www.tagesanzeiger.ch/newsletter-uebersicht" TargetMode="External"/><Relationship Id="rId119" Type="http://schemas.openxmlformats.org/officeDocument/2006/relationships/hyperlink" Target="https://helpcenter.tagesanzeiger.ch/s/" TargetMode="External"/><Relationship Id="rId120" Type="http://schemas.openxmlformats.org/officeDocument/2006/relationships/hyperlink" Target="https://www.tagesanzeiger.ch/allgemeine-geschaeftsbedingungen-756910173953" TargetMode="External"/><Relationship Id="rId121" Type="http://schemas.openxmlformats.org/officeDocument/2006/relationships/hyperlink" Target="https://www.tagesanzeiger.ch/datenschutzerklaerung-954908797441" TargetMode="External"/><Relationship Id="rId122" Type="http://schemas.openxmlformats.org/officeDocument/2006/relationships/hyperlink" Target="https://www.tagesanzeiger.ch/impressum-tages-anzeiger-876605432348" TargetMode="External"/><Relationship Id="rId123" Type="http://schemas.openxmlformats.org/officeDocument/2006/relationships/hyperlink" Target="https://abo-digital.tagesanzeiger.ch/checkout/classic" TargetMode="External"/><Relationship Id="rId124" Type="http://schemas.openxmlformats.org/officeDocument/2006/relationships/numbering" Target="numbering.xml"/><Relationship Id="rId125" Type="http://schemas.openxmlformats.org/officeDocument/2006/relationships/fontTable" Target="fontTable.xml"/><Relationship Id="rId126" Type="http://schemas.openxmlformats.org/officeDocument/2006/relationships/settings" Target="settings.xml"/><Relationship Id="rId12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28</TotalTime>
  <Application>LibreOffice/25.8.1.1$Windows_X86_64 LibreOffice_project/54047653041915e595ad4e45cccea684809c77b5</Application>
  <AppVersion>15.0000</AppVersion>
  <Pages>19</Pages>
  <Words>1327</Words>
  <Characters>8235</Characters>
  <CharactersWithSpaces>9482</CharactersWithSpaces>
  <Paragraphs>136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2025-09-28T09:52:00Z</dcterms:created>
  <dc:creator>Microsoft Office User</dc:creator>
  <dc:description/>
  <dc:language>de-AT</dc:language>
  <cp:lastModifiedBy/>
  <dcterms:modified xsi:type="dcterms:W3CDTF">2025-10-06T09:57:50Z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